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8256" w14:textId="77777777" w:rsidR="00FD5C1F" w:rsidRPr="004948C0" w:rsidRDefault="00FD5C1F" w:rsidP="00FD5C1F">
      <w:pPr>
        <w:spacing w:before="0"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22"/>
          <w:szCs w:val="22"/>
          <w:lang w:val="en-US"/>
        </w:rPr>
      </w:pPr>
      <w:r w:rsidRPr="004948C0">
        <w:rPr>
          <w:rFonts w:asciiTheme="minorHAnsi" w:eastAsiaTheme="minorHAnsi" w:hAnsiTheme="minorHAnsi" w:cstheme="minorBidi"/>
          <w:b/>
          <w:noProof/>
          <w:sz w:val="22"/>
          <w:szCs w:val="22"/>
          <w:lang w:val="en-US"/>
        </w:rPr>
        <w:drawing>
          <wp:inline distT="0" distB="0" distL="0" distR="0" wp14:anchorId="4945B148" wp14:editId="11AEE935">
            <wp:extent cx="2548255" cy="5670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A0671" w14:textId="77777777" w:rsidR="00FD5C1F" w:rsidRPr="004948C0" w:rsidRDefault="00FD5C1F" w:rsidP="00FD5C1F">
      <w:pPr>
        <w:spacing w:before="0"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22"/>
          <w:szCs w:val="22"/>
          <w:lang w:val="en-US"/>
        </w:rPr>
      </w:pPr>
    </w:p>
    <w:p w14:paraId="1105F7CB" w14:textId="77777777" w:rsidR="00FD5C1F" w:rsidRPr="00FD5C1F" w:rsidRDefault="00FD5C1F" w:rsidP="00FD5C1F">
      <w:pPr>
        <w:spacing w:before="0" w:after="200" w:line="276" w:lineRule="auto"/>
        <w:jc w:val="center"/>
        <w:rPr>
          <w:rFonts w:ascii="Georgia" w:eastAsiaTheme="minorHAnsi" w:hAnsi="Georgia" w:cstheme="minorBidi"/>
          <w:b/>
          <w:color w:val="44546A" w:themeColor="text2"/>
          <w:sz w:val="36"/>
          <w:szCs w:val="36"/>
        </w:rPr>
      </w:pPr>
      <w:r w:rsidRPr="00FD5C1F">
        <w:rPr>
          <w:rFonts w:ascii="Georgia" w:eastAsiaTheme="minorHAnsi" w:hAnsi="Georgia" w:cstheme="minorBidi"/>
          <w:b/>
          <w:color w:val="44546A" w:themeColor="text2"/>
          <w:sz w:val="36"/>
          <w:szCs w:val="36"/>
        </w:rPr>
        <w:t>POSITION DESCRIPTION</w:t>
      </w:r>
    </w:p>
    <w:p w14:paraId="2CFFD8F3" w14:textId="1D595958" w:rsidR="00FD5C1F" w:rsidRPr="00FD5C1F" w:rsidRDefault="00FD5C1F" w:rsidP="00FD5C1F">
      <w:pPr>
        <w:spacing w:before="0" w:after="200" w:line="276" w:lineRule="auto"/>
        <w:jc w:val="center"/>
        <w:rPr>
          <w:rFonts w:ascii="Georgia" w:eastAsiaTheme="minorHAnsi" w:hAnsi="Georgia" w:cstheme="minorBidi"/>
          <w:color w:val="44546A" w:themeColor="text2"/>
          <w:sz w:val="72"/>
          <w:szCs w:val="72"/>
        </w:rPr>
      </w:pPr>
      <w:r w:rsidRPr="00FD5C1F">
        <w:rPr>
          <w:rFonts w:ascii="Georgia" w:hAnsi="Georgia" w:cs="Arial"/>
          <w:color w:val="44546A" w:themeColor="text2"/>
          <w:sz w:val="36"/>
          <w:szCs w:val="36"/>
          <w:shd w:val="clear" w:color="auto" w:fill="FFFFFF"/>
        </w:rPr>
        <w:t xml:space="preserve">Partnerships and </w:t>
      </w:r>
      <w:r w:rsidR="00A72DC6">
        <w:rPr>
          <w:rFonts w:ascii="Georgia" w:hAnsi="Georgia" w:cs="Arial"/>
          <w:color w:val="44546A" w:themeColor="text2"/>
          <w:sz w:val="36"/>
          <w:szCs w:val="36"/>
          <w:shd w:val="clear" w:color="auto" w:fill="FFFFFF"/>
        </w:rPr>
        <w:t>Programs</w:t>
      </w:r>
      <w:r w:rsidRPr="00FD5C1F">
        <w:rPr>
          <w:rFonts w:ascii="Georgia" w:hAnsi="Georgia" w:cs="Arial"/>
          <w:color w:val="44546A" w:themeColor="text2"/>
          <w:sz w:val="36"/>
          <w:szCs w:val="36"/>
          <w:shd w:val="clear" w:color="auto" w:fill="FFFFFF"/>
        </w:rPr>
        <w:t xml:space="preserve"> Manager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1668"/>
        <w:gridCol w:w="319"/>
        <w:gridCol w:w="2188"/>
        <w:gridCol w:w="2193"/>
        <w:gridCol w:w="2159"/>
      </w:tblGrid>
      <w:tr w:rsidR="00FD5C1F" w:rsidRPr="004948C0" w14:paraId="676E665D" w14:textId="77777777" w:rsidTr="00F202E7">
        <w:tc>
          <w:tcPr>
            <w:tcW w:w="2060" w:type="dxa"/>
            <w:gridSpan w:val="2"/>
          </w:tcPr>
          <w:p w14:paraId="6E32B093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Job Title</w:t>
            </w:r>
          </w:p>
        </w:tc>
        <w:tc>
          <w:tcPr>
            <w:tcW w:w="2310" w:type="dxa"/>
          </w:tcPr>
          <w:p w14:paraId="34D4C3BB" w14:textId="26EFB460" w:rsidR="00FD5C1F" w:rsidRPr="00FD5C1F" w:rsidRDefault="00FD5C1F" w:rsidP="00FD5C1F">
            <w:pPr>
              <w:spacing w:before="0" w:after="200" w:line="240" w:lineRule="auto"/>
              <w:rPr>
                <w:rFonts w:asciiTheme="minorHAnsi" w:eastAsiaTheme="minorHAnsi" w:hAnsiTheme="minorHAnsi" w:cstheme="minorHAnsi"/>
              </w:rPr>
            </w:pPr>
            <w:r w:rsidRPr="00FD5C1F">
              <w:rPr>
                <w:rFonts w:asciiTheme="minorHAnsi" w:hAnsiTheme="minorHAnsi" w:cstheme="minorHAnsi"/>
                <w:shd w:val="clear" w:color="auto" w:fill="FFFFFF"/>
              </w:rPr>
              <w:t xml:space="preserve">Partnerships and </w:t>
            </w:r>
            <w:r w:rsidR="005A0199">
              <w:rPr>
                <w:rFonts w:asciiTheme="minorHAnsi" w:hAnsiTheme="minorHAnsi" w:cstheme="minorHAnsi"/>
                <w:shd w:val="clear" w:color="auto" w:fill="FFFFFF"/>
              </w:rPr>
              <w:t>Programs</w:t>
            </w:r>
            <w:r w:rsidRPr="00FD5C1F">
              <w:rPr>
                <w:rFonts w:asciiTheme="minorHAnsi" w:hAnsiTheme="minorHAnsi" w:cstheme="minorHAnsi"/>
                <w:shd w:val="clear" w:color="auto" w:fill="FFFFFF"/>
              </w:rPr>
              <w:t xml:space="preserve"> Manager</w:t>
            </w:r>
          </w:p>
          <w:p w14:paraId="29ACF07D" w14:textId="48C125D2" w:rsidR="00FD5C1F" w:rsidRPr="00FD5C1F" w:rsidRDefault="00FD5C1F" w:rsidP="00FD5C1F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6A92B344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 xml:space="preserve">Location  </w:t>
            </w:r>
          </w:p>
        </w:tc>
        <w:tc>
          <w:tcPr>
            <w:tcW w:w="2311" w:type="dxa"/>
          </w:tcPr>
          <w:p w14:paraId="18F418F6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</w:rPr>
            </w:pPr>
            <w:r w:rsidRPr="004948C0">
              <w:rPr>
                <w:rFonts w:asciiTheme="minorHAnsi" w:hAnsiTheme="minorHAnsi"/>
              </w:rPr>
              <w:t>Brisbane, Australia</w:t>
            </w:r>
          </w:p>
        </w:tc>
      </w:tr>
      <w:tr w:rsidR="00FD5C1F" w:rsidRPr="004948C0" w14:paraId="6426FE1C" w14:textId="77777777" w:rsidTr="00F202E7">
        <w:tc>
          <w:tcPr>
            <w:tcW w:w="2060" w:type="dxa"/>
            <w:gridSpan w:val="2"/>
          </w:tcPr>
          <w:p w14:paraId="1159E530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310" w:type="dxa"/>
          </w:tcPr>
          <w:p w14:paraId="40BA2F64" w14:textId="4A646631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</w:rPr>
            </w:pPr>
            <w:r w:rsidRPr="004948C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 October 2021</w:t>
            </w:r>
          </w:p>
        </w:tc>
        <w:tc>
          <w:tcPr>
            <w:tcW w:w="2311" w:type="dxa"/>
          </w:tcPr>
          <w:p w14:paraId="41B8D7B6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Employment Type</w:t>
            </w:r>
          </w:p>
        </w:tc>
        <w:tc>
          <w:tcPr>
            <w:tcW w:w="2311" w:type="dxa"/>
          </w:tcPr>
          <w:p w14:paraId="6B38266C" w14:textId="503D9E6B" w:rsidR="00FD5C1F" w:rsidRPr="004948C0" w:rsidRDefault="002237EF" w:rsidP="00F202E7">
            <w:pPr>
              <w:spacing w:before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 FTE (Full Time)</w:t>
            </w:r>
          </w:p>
        </w:tc>
      </w:tr>
      <w:tr w:rsidR="00FD5C1F" w:rsidRPr="004948C0" w14:paraId="01EE809E" w14:textId="77777777" w:rsidTr="00F202E7">
        <w:tc>
          <w:tcPr>
            <w:tcW w:w="2060" w:type="dxa"/>
            <w:gridSpan w:val="2"/>
          </w:tcPr>
          <w:p w14:paraId="46EF6232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Salary Range</w:t>
            </w:r>
          </w:p>
        </w:tc>
        <w:tc>
          <w:tcPr>
            <w:tcW w:w="6932" w:type="dxa"/>
            <w:gridSpan w:val="3"/>
          </w:tcPr>
          <w:p w14:paraId="6896F2D3" w14:textId="6D703E80" w:rsidR="00FD5C1F" w:rsidRPr="004948C0" w:rsidRDefault="006A050B" w:rsidP="00F202E7">
            <w:pPr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$95,000 - $110,000</w:t>
            </w:r>
          </w:p>
        </w:tc>
      </w:tr>
      <w:tr w:rsidR="00FD5C1F" w:rsidRPr="004948C0" w14:paraId="035905A5" w14:textId="77777777" w:rsidTr="00F202E7">
        <w:tc>
          <w:tcPr>
            <w:tcW w:w="2060" w:type="dxa"/>
            <w:gridSpan w:val="2"/>
          </w:tcPr>
          <w:p w14:paraId="35C8D975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Role Summary</w:t>
            </w:r>
          </w:p>
        </w:tc>
        <w:tc>
          <w:tcPr>
            <w:tcW w:w="6932" w:type="dxa"/>
            <w:gridSpan w:val="3"/>
          </w:tcPr>
          <w:p w14:paraId="2DF35736" w14:textId="564CFF17" w:rsidR="00634AFB" w:rsidRPr="005A0199" w:rsidRDefault="00FD5C1F" w:rsidP="00FD5C1F">
            <w:pPr>
              <w:spacing w:before="0" w:after="200" w:line="240" w:lineRule="auto"/>
              <w:rPr>
                <w:rFonts w:ascii="Calibri" w:hAnsi="Calibri" w:cs="Arial"/>
              </w:rPr>
            </w:pPr>
            <w:r w:rsidRPr="004948C0">
              <w:rPr>
                <w:rFonts w:ascii="Calibri" w:hAnsi="Calibri" w:cs="Arial"/>
              </w:rPr>
              <w:t xml:space="preserve">The </w:t>
            </w:r>
            <w:r w:rsidRPr="00FD5C1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Partnerships and </w:t>
            </w:r>
            <w:r w:rsidR="005A0199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Programs</w:t>
            </w:r>
            <w:r w:rsidRPr="00FD5C1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Manager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4948C0">
              <w:rPr>
                <w:rFonts w:ascii="Calibri" w:hAnsi="Calibri" w:cs="Arial"/>
              </w:rPr>
              <w:t xml:space="preserve">works cooperatively within a small team to </w:t>
            </w:r>
            <w:r w:rsidR="005A0199">
              <w:rPr>
                <w:rFonts w:ascii="Calibri" w:hAnsi="Calibri" w:cs="Arial"/>
              </w:rPr>
              <w:t xml:space="preserve">develop and nurture partnerships, as well as </w:t>
            </w:r>
            <w:r w:rsidRPr="004948C0">
              <w:rPr>
                <w:rFonts w:ascii="Calibri" w:hAnsi="Calibri" w:cs="Arial"/>
              </w:rPr>
              <w:t xml:space="preserve">provide project management and support across the International RiverFoundation’s (IRF) portfolio of projects and programs, including </w:t>
            </w:r>
            <w:r>
              <w:rPr>
                <w:rFonts w:ascii="Calibri" w:hAnsi="Calibri" w:cs="Arial"/>
              </w:rPr>
              <w:t>1000+ Resilient Rivers,</w:t>
            </w:r>
            <w:r w:rsidR="006A7F04">
              <w:rPr>
                <w:rFonts w:ascii="Calibri" w:hAnsi="Calibri" w:cs="Arial"/>
              </w:rPr>
              <w:t xml:space="preserve"> River</w:t>
            </w:r>
            <w:r w:rsidR="005A0199" w:rsidRPr="005A0199">
              <w:rPr>
                <w:rFonts w:ascii="Calibri" w:hAnsi="Calibri" w:cs="Arial"/>
                <w:i/>
                <w:iCs/>
              </w:rPr>
              <w:t>Streaming</w:t>
            </w:r>
            <w:r w:rsidR="006A7F04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r w:rsidRPr="004948C0">
              <w:rPr>
                <w:rFonts w:ascii="Calibri" w:hAnsi="Calibri" w:cs="Arial"/>
              </w:rPr>
              <w:t>International River</w:t>
            </w:r>
            <w:r w:rsidRPr="004948C0">
              <w:rPr>
                <w:rFonts w:ascii="Calibri" w:hAnsi="Calibri" w:cs="Arial"/>
                <w:i/>
              </w:rPr>
              <w:t>symposium</w:t>
            </w:r>
            <w:r w:rsidR="005A0199">
              <w:rPr>
                <w:rFonts w:ascii="Calibri" w:hAnsi="Calibri" w:cs="Arial"/>
                <w:iCs/>
              </w:rPr>
              <w:t>,</w:t>
            </w:r>
            <w:r w:rsidR="006A7F04">
              <w:rPr>
                <w:rFonts w:ascii="Calibri" w:hAnsi="Calibri" w:cs="Arial"/>
                <w:i/>
              </w:rPr>
              <w:t xml:space="preserve"> </w:t>
            </w:r>
            <w:r w:rsidRPr="004948C0">
              <w:rPr>
                <w:rFonts w:ascii="Calibri" w:hAnsi="Calibri" w:cs="Arial"/>
              </w:rPr>
              <w:t xml:space="preserve">and </w:t>
            </w:r>
            <w:r w:rsidR="005A0199">
              <w:rPr>
                <w:rFonts w:ascii="Calibri" w:hAnsi="Calibri" w:cs="Arial"/>
              </w:rPr>
              <w:t>River</w:t>
            </w:r>
            <w:r w:rsidR="005A0199" w:rsidRPr="005A0199">
              <w:rPr>
                <w:rFonts w:ascii="Calibri" w:hAnsi="Calibri" w:cs="Arial"/>
                <w:i/>
                <w:iCs/>
              </w:rPr>
              <w:t>Academy</w:t>
            </w:r>
            <w:r w:rsidR="005A0199">
              <w:rPr>
                <w:rFonts w:ascii="Calibri" w:hAnsi="Calibri" w:cs="Arial"/>
              </w:rPr>
              <w:t xml:space="preserve">. </w:t>
            </w:r>
          </w:p>
          <w:p w14:paraId="6077A093" w14:textId="77777777" w:rsidR="00FD5C1F" w:rsidRPr="004948C0" w:rsidRDefault="00FD5C1F" w:rsidP="00F202E7">
            <w:pPr>
              <w:spacing w:line="240" w:lineRule="auto"/>
              <w:rPr>
                <w:rFonts w:ascii="Calibri" w:hAnsi="Calibri" w:cs="Arial"/>
              </w:rPr>
            </w:pPr>
            <w:r w:rsidRPr="004948C0">
              <w:rPr>
                <w:rFonts w:ascii="Calibri" w:hAnsi="Calibri" w:cs="Arial"/>
              </w:rPr>
              <w:t>Tasks include:</w:t>
            </w:r>
          </w:p>
          <w:p w14:paraId="10185ABB" w14:textId="41800B98" w:rsidR="005A0199" w:rsidRPr="005A0199" w:rsidRDefault="005A0199" w:rsidP="00FD5C1F">
            <w:pPr>
              <w:widowControl w:val="0"/>
              <w:numPr>
                <w:ilvl w:val="0"/>
                <w:numId w:val="5"/>
              </w:numPr>
              <w:spacing w:before="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48C0">
              <w:rPr>
                <w:rFonts w:asciiTheme="minorHAnsi" w:hAnsiTheme="minorHAnsi"/>
                <w:snapToGrid w:val="0"/>
              </w:rPr>
              <w:t xml:space="preserve">Providing support and coordination </w:t>
            </w:r>
            <w:r>
              <w:rPr>
                <w:rFonts w:asciiTheme="minorHAnsi" w:hAnsiTheme="minorHAnsi"/>
                <w:snapToGrid w:val="0"/>
              </w:rPr>
              <w:t>for the 1000+ Resilient Rivers Campaign</w:t>
            </w:r>
            <w:r w:rsidR="00D1561C">
              <w:rPr>
                <w:rFonts w:asciiTheme="minorHAnsi" w:hAnsiTheme="minorHAnsi"/>
                <w:snapToGrid w:val="0"/>
              </w:rPr>
              <w:t xml:space="preserve"> and River</w:t>
            </w:r>
            <w:r w:rsidR="00D1561C" w:rsidRPr="00D1561C">
              <w:rPr>
                <w:rFonts w:asciiTheme="minorHAnsi" w:hAnsiTheme="minorHAnsi"/>
                <w:i/>
                <w:iCs/>
                <w:snapToGrid w:val="0"/>
              </w:rPr>
              <w:t>Patrons</w:t>
            </w:r>
            <w:r w:rsidR="00D1561C">
              <w:rPr>
                <w:rFonts w:asciiTheme="minorHAnsi" w:hAnsiTheme="minorHAnsi"/>
                <w:snapToGrid w:val="0"/>
              </w:rPr>
              <w:t xml:space="preserve"> group.</w:t>
            </w:r>
          </w:p>
          <w:p w14:paraId="3F398865" w14:textId="6849909F" w:rsidR="005A0199" w:rsidRPr="004948C0" w:rsidRDefault="005A0199" w:rsidP="005A0199">
            <w:pPr>
              <w:widowControl w:val="0"/>
              <w:numPr>
                <w:ilvl w:val="0"/>
                <w:numId w:val="5"/>
              </w:numPr>
              <w:spacing w:before="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48C0">
              <w:rPr>
                <w:rFonts w:ascii="Calibri" w:hAnsi="Calibri" w:cs="Arial"/>
                <w:snapToGrid w:val="0"/>
              </w:rPr>
              <w:t xml:space="preserve">Assisting with managing </w:t>
            </w:r>
            <w:r>
              <w:rPr>
                <w:rFonts w:ascii="Calibri" w:hAnsi="Calibri" w:cs="Arial"/>
                <w:snapToGrid w:val="0"/>
              </w:rPr>
              <w:t xml:space="preserve">other </w:t>
            </w:r>
            <w:r w:rsidRPr="004948C0">
              <w:rPr>
                <w:rFonts w:ascii="Calibri" w:hAnsi="Calibri" w:cs="Arial"/>
                <w:snapToGrid w:val="0"/>
              </w:rPr>
              <w:t>projects across IRF</w:t>
            </w:r>
            <w:r>
              <w:rPr>
                <w:rFonts w:ascii="Calibri" w:hAnsi="Calibri" w:cs="Arial"/>
                <w:snapToGrid w:val="0"/>
              </w:rPr>
              <w:t>’</w:t>
            </w:r>
            <w:r w:rsidRPr="004948C0">
              <w:rPr>
                <w:rFonts w:ascii="Calibri" w:hAnsi="Calibri" w:cs="Arial"/>
                <w:snapToGrid w:val="0"/>
              </w:rPr>
              <w:t>s portfolio</w:t>
            </w:r>
            <w:r>
              <w:rPr>
                <w:rFonts w:ascii="Calibri" w:hAnsi="Calibri" w:cs="Arial"/>
                <w:snapToGrid w:val="0"/>
              </w:rPr>
              <w:t xml:space="preserve"> of projects</w:t>
            </w:r>
            <w:r w:rsidRPr="004948C0">
              <w:rPr>
                <w:rFonts w:ascii="Calibri" w:hAnsi="Calibri" w:cs="Arial"/>
                <w:snapToGrid w:val="0"/>
              </w:rPr>
              <w:t>;</w:t>
            </w:r>
          </w:p>
          <w:p w14:paraId="68581445" w14:textId="30CBA8D2" w:rsidR="00FD5C1F" w:rsidRPr="004948C0" w:rsidRDefault="00FD5C1F" w:rsidP="00FD5C1F">
            <w:pPr>
              <w:widowControl w:val="0"/>
              <w:numPr>
                <w:ilvl w:val="0"/>
                <w:numId w:val="5"/>
              </w:numPr>
              <w:spacing w:before="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48C0">
              <w:rPr>
                <w:rFonts w:ascii="Calibri" w:hAnsi="Calibri" w:cs="Arial"/>
                <w:snapToGrid w:val="0"/>
              </w:rPr>
              <w:t>Convening and facilitating meetings</w:t>
            </w:r>
            <w:r w:rsidR="00D418DD">
              <w:rPr>
                <w:rFonts w:ascii="Calibri" w:hAnsi="Calibri" w:cs="Arial"/>
                <w:snapToGrid w:val="0"/>
              </w:rPr>
              <w:t xml:space="preserve">, </w:t>
            </w:r>
            <w:r w:rsidRPr="004948C0">
              <w:rPr>
                <w:rFonts w:ascii="Calibri" w:hAnsi="Calibri" w:cs="Arial"/>
                <w:snapToGrid w:val="0"/>
              </w:rPr>
              <w:t>workshops</w:t>
            </w:r>
            <w:r w:rsidR="00D418DD">
              <w:rPr>
                <w:rFonts w:ascii="Calibri" w:hAnsi="Calibri" w:cs="Arial"/>
                <w:snapToGrid w:val="0"/>
              </w:rPr>
              <w:t xml:space="preserve"> and forums</w:t>
            </w:r>
            <w:r w:rsidRPr="004948C0">
              <w:rPr>
                <w:rFonts w:ascii="Calibri" w:hAnsi="Calibri" w:cs="Arial"/>
                <w:snapToGrid w:val="0"/>
              </w:rPr>
              <w:t>;</w:t>
            </w:r>
          </w:p>
          <w:p w14:paraId="48F75CC8" w14:textId="32637D93" w:rsidR="00FD5C1F" w:rsidRPr="004948C0" w:rsidRDefault="00FD5C1F" w:rsidP="00FD5C1F">
            <w:pPr>
              <w:widowControl w:val="0"/>
              <w:numPr>
                <w:ilvl w:val="0"/>
                <w:numId w:val="5"/>
              </w:numPr>
              <w:spacing w:before="0" w:line="240" w:lineRule="auto"/>
              <w:ind w:left="714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948C0">
              <w:rPr>
                <w:rFonts w:ascii="Calibri" w:hAnsi="Calibri" w:cs="Arial"/>
                <w:snapToGrid w:val="0"/>
              </w:rPr>
              <w:t>Drafting and editing documents, reports, funding/sponsorship proposals and supporting material;</w:t>
            </w:r>
            <w:r w:rsidR="005A0199">
              <w:rPr>
                <w:rFonts w:ascii="Calibri" w:hAnsi="Calibri" w:cs="Arial"/>
                <w:snapToGrid w:val="0"/>
              </w:rPr>
              <w:t xml:space="preserve"> and</w:t>
            </w:r>
          </w:p>
          <w:p w14:paraId="11F8C8B8" w14:textId="77777777" w:rsidR="00FD5C1F" w:rsidRDefault="00FD5C1F" w:rsidP="005A0199">
            <w:pPr>
              <w:widowControl w:val="0"/>
              <w:numPr>
                <w:ilvl w:val="0"/>
                <w:numId w:val="5"/>
              </w:numPr>
              <w:spacing w:before="0" w:line="240" w:lineRule="auto"/>
              <w:ind w:left="714" w:hanging="357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Assisting with delivery of</w:t>
            </w:r>
            <w:r w:rsidR="00892360">
              <w:rPr>
                <w:rFonts w:asciiTheme="minorHAnsi" w:hAnsiTheme="minorHAnsi"/>
                <w:snapToGrid w:val="0"/>
              </w:rPr>
              <w:t xml:space="preserve"> online and in person forums and symposia</w:t>
            </w:r>
            <w:r w:rsidR="001A28F9">
              <w:rPr>
                <w:rFonts w:asciiTheme="minorHAnsi" w:hAnsiTheme="minorHAnsi"/>
                <w:snapToGrid w:val="0"/>
              </w:rPr>
              <w:t>,</w:t>
            </w:r>
            <w:r w:rsidRPr="004948C0">
              <w:rPr>
                <w:rFonts w:asciiTheme="minorHAnsi" w:hAnsiTheme="minorHAnsi"/>
                <w:snapToGrid w:val="0"/>
              </w:rPr>
              <w:t xml:space="preserve"> including abstract review</w:t>
            </w:r>
            <w:r w:rsidR="001A28F9">
              <w:rPr>
                <w:rFonts w:asciiTheme="minorHAnsi" w:hAnsiTheme="minorHAnsi"/>
                <w:snapToGrid w:val="0"/>
              </w:rPr>
              <w:t>s,</w:t>
            </w:r>
            <w:r w:rsidRPr="004948C0">
              <w:rPr>
                <w:rFonts w:asciiTheme="minorHAnsi" w:hAnsiTheme="minorHAnsi"/>
                <w:snapToGrid w:val="0"/>
              </w:rPr>
              <w:t xml:space="preserve"> program development</w:t>
            </w:r>
            <w:r w:rsidR="001A28F9">
              <w:rPr>
                <w:rFonts w:asciiTheme="minorHAnsi" w:hAnsiTheme="minorHAnsi"/>
                <w:snapToGrid w:val="0"/>
              </w:rPr>
              <w:t xml:space="preserve"> and facilitatio</w:t>
            </w:r>
            <w:r w:rsidR="005A0199">
              <w:rPr>
                <w:rFonts w:asciiTheme="minorHAnsi" w:hAnsiTheme="minorHAnsi"/>
                <w:snapToGrid w:val="0"/>
              </w:rPr>
              <w:t xml:space="preserve">n. </w:t>
            </w:r>
          </w:p>
          <w:p w14:paraId="6302F40A" w14:textId="36EF3609" w:rsidR="005A0199" w:rsidRPr="005A0199" w:rsidRDefault="005A0199" w:rsidP="005A0199">
            <w:pPr>
              <w:widowControl w:val="0"/>
              <w:spacing w:before="0" w:line="240" w:lineRule="auto"/>
              <w:ind w:left="714"/>
              <w:rPr>
                <w:rFonts w:asciiTheme="minorHAnsi" w:hAnsiTheme="minorHAnsi"/>
                <w:snapToGrid w:val="0"/>
              </w:rPr>
            </w:pPr>
          </w:p>
        </w:tc>
      </w:tr>
      <w:tr w:rsidR="00FD5C1F" w:rsidRPr="004948C0" w14:paraId="5128E9E6" w14:textId="77777777" w:rsidTr="00F202E7">
        <w:tc>
          <w:tcPr>
            <w:tcW w:w="2060" w:type="dxa"/>
            <w:gridSpan w:val="2"/>
          </w:tcPr>
          <w:p w14:paraId="093A2E89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Reporting and relationship requirements</w:t>
            </w:r>
          </w:p>
        </w:tc>
        <w:tc>
          <w:tcPr>
            <w:tcW w:w="6932" w:type="dxa"/>
            <w:gridSpan w:val="3"/>
          </w:tcPr>
          <w:p w14:paraId="1817FBF6" w14:textId="595D1F9E" w:rsidR="00FD5C1F" w:rsidRPr="004948C0" w:rsidRDefault="00FD5C1F" w:rsidP="00F202E7">
            <w:pPr>
              <w:spacing w:before="0" w:line="240" w:lineRule="auto"/>
              <w:ind w:left="1234" w:hanging="1234"/>
              <w:rPr>
                <w:rFonts w:asciiTheme="minorHAnsi" w:hAnsiTheme="minorHAnsi"/>
              </w:rPr>
            </w:pPr>
            <w:r w:rsidRPr="004948C0">
              <w:rPr>
                <w:rFonts w:asciiTheme="minorHAnsi" w:hAnsiTheme="minorHAnsi"/>
                <w:b/>
              </w:rPr>
              <w:t xml:space="preserve">Reports to:   </w:t>
            </w:r>
            <w:r>
              <w:rPr>
                <w:rFonts w:asciiTheme="minorHAnsi" w:hAnsiTheme="minorHAnsi"/>
              </w:rPr>
              <w:t>Chief Executive Officer (CEO)</w:t>
            </w:r>
          </w:p>
          <w:p w14:paraId="6B29DD10" w14:textId="4712A4CF" w:rsidR="00FD5C1F" w:rsidRPr="004948C0" w:rsidRDefault="00FD5C1F" w:rsidP="00F202E7">
            <w:pPr>
              <w:spacing w:before="0" w:line="240" w:lineRule="auto"/>
              <w:ind w:left="1234" w:hanging="1234"/>
              <w:rPr>
                <w:rFonts w:asciiTheme="minorHAnsi" w:hAnsiTheme="minorHAnsi"/>
              </w:rPr>
            </w:pPr>
            <w:r w:rsidRPr="004948C0">
              <w:rPr>
                <w:rFonts w:asciiTheme="minorHAnsi" w:hAnsiTheme="minorHAnsi"/>
                <w:b/>
              </w:rPr>
              <w:t>Works with:</w:t>
            </w:r>
            <w:r w:rsidRPr="004948C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Marketing and Branding</w:t>
            </w:r>
            <w:r w:rsidRPr="004948C0">
              <w:rPr>
                <w:rFonts w:asciiTheme="minorHAnsi" w:hAnsiTheme="minorHAnsi"/>
              </w:rPr>
              <w:t xml:space="preserve"> Officer, </w:t>
            </w:r>
            <w:r>
              <w:rPr>
                <w:rFonts w:asciiTheme="minorHAnsi" w:hAnsiTheme="minorHAnsi"/>
              </w:rPr>
              <w:t>Graphic Designer</w:t>
            </w:r>
            <w:r w:rsidRPr="004948C0">
              <w:rPr>
                <w:rFonts w:asciiTheme="minorHAnsi" w:hAnsiTheme="minorHAnsi"/>
              </w:rPr>
              <w:t xml:space="preserve"> and Finance Officer.</w:t>
            </w:r>
          </w:p>
          <w:p w14:paraId="4012A0B4" w14:textId="1038FF55" w:rsidR="00FD5C1F" w:rsidRPr="004948C0" w:rsidRDefault="00FD5C1F" w:rsidP="00F202E7">
            <w:pPr>
              <w:spacing w:before="0" w:line="240" w:lineRule="auto"/>
              <w:ind w:left="1234" w:hanging="1234"/>
              <w:rPr>
                <w:rFonts w:asciiTheme="minorHAnsi" w:hAnsiTheme="minorHAnsi"/>
              </w:rPr>
            </w:pPr>
            <w:r w:rsidRPr="004948C0">
              <w:rPr>
                <w:rFonts w:asciiTheme="minorHAnsi" w:hAnsiTheme="minorHAnsi"/>
                <w:b/>
              </w:rPr>
              <w:t xml:space="preserve">Supervises:    </w:t>
            </w:r>
            <w:r w:rsidRPr="004948C0">
              <w:rPr>
                <w:rFonts w:asciiTheme="minorHAnsi" w:hAnsiTheme="minorHAnsi"/>
              </w:rPr>
              <w:t xml:space="preserve">Interns and project officers </w:t>
            </w:r>
          </w:p>
          <w:p w14:paraId="0C56162E" w14:textId="77777777" w:rsidR="00FD5C1F" w:rsidRDefault="00FD5C1F" w:rsidP="00F202E7">
            <w:pPr>
              <w:spacing w:before="0" w:line="240" w:lineRule="auto"/>
              <w:ind w:left="1234" w:hanging="1234"/>
              <w:rPr>
                <w:rFonts w:asciiTheme="minorHAnsi" w:hAnsiTheme="minorHAnsi"/>
              </w:rPr>
            </w:pPr>
            <w:r w:rsidRPr="004948C0">
              <w:rPr>
                <w:rFonts w:asciiTheme="minorHAnsi" w:hAnsiTheme="minorHAnsi"/>
                <w:b/>
              </w:rPr>
              <w:t xml:space="preserve">Key role relationships: </w:t>
            </w:r>
            <w:r w:rsidRPr="004948C0">
              <w:rPr>
                <w:rFonts w:asciiTheme="minorHAnsi" w:hAnsiTheme="minorHAnsi"/>
              </w:rPr>
              <w:t xml:space="preserve">IRF team, </w:t>
            </w:r>
            <w:r>
              <w:rPr>
                <w:rFonts w:asciiTheme="minorHAnsi" w:hAnsiTheme="minorHAnsi"/>
              </w:rPr>
              <w:t>River</w:t>
            </w:r>
            <w:r w:rsidRPr="00D1561C">
              <w:rPr>
                <w:rFonts w:asciiTheme="minorHAnsi" w:hAnsiTheme="minorHAnsi"/>
                <w:i/>
                <w:iCs/>
              </w:rPr>
              <w:t>Patrons</w:t>
            </w:r>
            <w:r w:rsidRPr="004948C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corporate </w:t>
            </w:r>
            <w:r w:rsidRPr="004948C0">
              <w:rPr>
                <w:rFonts w:asciiTheme="minorHAnsi" w:hAnsiTheme="minorHAnsi"/>
              </w:rPr>
              <w:t xml:space="preserve">partners, </w:t>
            </w:r>
            <w:r>
              <w:rPr>
                <w:rFonts w:asciiTheme="minorHAnsi" w:hAnsiTheme="minorHAnsi"/>
              </w:rPr>
              <w:t xml:space="preserve">local councils and Government, </w:t>
            </w:r>
            <w:r w:rsidRPr="004948C0">
              <w:rPr>
                <w:rFonts w:asciiTheme="minorHAnsi" w:hAnsiTheme="minorHAnsi"/>
              </w:rPr>
              <w:t>external stakeholders and suppliers</w:t>
            </w:r>
          </w:p>
          <w:p w14:paraId="25ABF6D4" w14:textId="693E0BC3" w:rsidR="00D1561C" w:rsidRPr="004948C0" w:rsidRDefault="00D1561C" w:rsidP="00F202E7">
            <w:pPr>
              <w:spacing w:before="0" w:line="240" w:lineRule="auto"/>
              <w:ind w:left="1234" w:hanging="1234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FD5C1F" w:rsidRPr="004948C0" w14:paraId="447F1D7C" w14:textId="77777777" w:rsidTr="00F202E7">
        <w:tc>
          <w:tcPr>
            <w:tcW w:w="8992" w:type="dxa"/>
            <w:gridSpan w:val="5"/>
          </w:tcPr>
          <w:p w14:paraId="29A1EFF4" w14:textId="77777777" w:rsidR="00FD5C1F" w:rsidRPr="004948C0" w:rsidRDefault="00FD5C1F" w:rsidP="00F202E7">
            <w:pPr>
              <w:spacing w:before="0" w:line="240" w:lineRule="auto"/>
              <w:jc w:val="center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Core accountabilities</w:t>
            </w:r>
          </w:p>
        </w:tc>
      </w:tr>
      <w:tr w:rsidR="00FD5C1F" w:rsidRPr="004948C0" w14:paraId="2D153AB4" w14:textId="77777777" w:rsidTr="00F202E7">
        <w:tc>
          <w:tcPr>
            <w:tcW w:w="8992" w:type="dxa"/>
            <w:gridSpan w:val="5"/>
          </w:tcPr>
          <w:p w14:paraId="5B9B0094" w14:textId="192DAA4E" w:rsidR="00FD5C1F" w:rsidRDefault="00FD5C1F" w:rsidP="00F202E7">
            <w:pPr>
              <w:spacing w:before="0" w:line="240" w:lineRule="auto"/>
              <w:rPr>
                <w:rFonts w:asciiTheme="minorHAnsi" w:hAnsiTheme="minorHAnsi"/>
                <w:b/>
                <w:bCs/>
              </w:rPr>
            </w:pPr>
            <w:r w:rsidRPr="004948C0">
              <w:rPr>
                <w:rFonts w:asciiTheme="minorHAnsi" w:hAnsiTheme="minorHAnsi"/>
              </w:rPr>
              <w:br w:type="page"/>
            </w:r>
            <w:r w:rsidRPr="004948C0">
              <w:rPr>
                <w:rFonts w:asciiTheme="minorHAnsi" w:hAnsiTheme="minorHAnsi"/>
                <w:b/>
                <w:bCs/>
              </w:rPr>
              <w:t>IRF programs</w:t>
            </w:r>
          </w:p>
          <w:p w14:paraId="07EB218B" w14:textId="77777777" w:rsidR="00D1561C" w:rsidRPr="004948C0" w:rsidRDefault="00D1561C" w:rsidP="00F202E7">
            <w:pPr>
              <w:spacing w:before="0" w:line="240" w:lineRule="auto"/>
              <w:rPr>
                <w:rFonts w:asciiTheme="minorHAnsi" w:hAnsiTheme="minorHAnsi"/>
                <w:b/>
                <w:bCs/>
              </w:rPr>
            </w:pPr>
          </w:p>
          <w:p w14:paraId="48C8D753" w14:textId="27984F79" w:rsidR="00C62AD7" w:rsidRPr="00D1561C" w:rsidRDefault="00C62AD7" w:rsidP="00D1561C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1000+ Resilient Rivers</w:t>
            </w:r>
            <w:r w:rsidRPr="004948C0">
              <w:rPr>
                <w:rFonts w:asciiTheme="minorHAnsi" w:hAnsiTheme="minorHAnsi"/>
                <w:b/>
                <w:snapToGrid w:val="0"/>
              </w:rPr>
              <w:t xml:space="preserve">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In September 2021, IRF launched the 1000+ Resilient Rivers campaign, with the Brisbane River named the inaugural member. 1000+ Resilient Rivers </w:t>
            </w:r>
            <w:r w:rsidR="00D1561C">
              <w:rPr>
                <w:rFonts w:asciiTheme="minorHAnsi" w:hAnsiTheme="minorHAnsi" w:cstheme="minorHAnsi"/>
                <w:shd w:val="clear" w:color="auto" w:fill="FFFFFF"/>
              </w:rPr>
              <w:t>is underpinned by the Resilient Rivers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 Blueprint </w:t>
            </w:r>
            <w:r w:rsidR="00D1561C">
              <w:rPr>
                <w:rFonts w:asciiTheme="minorHAnsi" w:hAnsiTheme="minorHAnsi" w:cstheme="minorHAnsi"/>
                <w:shd w:val="clear" w:color="auto" w:fill="FFFFFF"/>
              </w:rPr>
              <w:t>that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map</w:t>
            </w:r>
            <w:r w:rsidR="00D1561C"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and guide</w:t>
            </w:r>
            <w:r w:rsidR="00D1561C"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the resilience</w:t>
            </w:r>
            <w:r w:rsidR="00D1561C">
              <w:rPr>
                <w:rFonts w:asciiTheme="minorHAnsi" w:hAnsiTheme="minorHAnsi" w:cstheme="minorHAnsi"/>
                <w:shd w:val="clear" w:color="auto" w:fill="FFFFFF"/>
              </w:rPr>
              <w:t xml:space="preserve"> journey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of each river/ waterway. </w:t>
            </w:r>
            <w:r w:rsidR="00D1561C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D1561C">
              <w:rPr>
                <w:rFonts w:asciiTheme="minorHAnsi" w:hAnsiTheme="minorHAnsi"/>
                <w:snapToGrid w:val="0"/>
              </w:rPr>
              <w:t xml:space="preserve">A key role of the Partnerships and </w:t>
            </w:r>
            <w:r w:rsidR="00D1561C">
              <w:rPr>
                <w:rFonts w:asciiTheme="minorHAnsi" w:hAnsiTheme="minorHAnsi"/>
                <w:snapToGrid w:val="0"/>
              </w:rPr>
              <w:t>Programs</w:t>
            </w:r>
            <w:r w:rsidRPr="00D1561C">
              <w:rPr>
                <w:rFonts w:asciiTheme="minorHAnsi" w:hAnsiTheme="minorHAnsi"/>
                <w:snapToGrid w:val="0"/>
              </w:rPr>
              <w:t xml:space="preserve"> Manager will be to facilitate independent Expert Panel meetings, </w:t>
            </w:r>
            <w:r w:rsidR="00D1561C">
              <w:rPr>
                <w:rFonts w:asciiTheme="minorHAnsi" w:hAnsiTheme="minorHAnsi"/>
                <w:snapToGrid w:val="0"/>
              </w:rPr>
              <w:t xml:space="preserve">develop assessment tools, </w:t>
            </w:r>
            <w:r w:rsidRPr="00D1561C">
              <w:rPr>
                <w:rFonts w:asciiTheme="minorHAnsi" w:hAnsiTheme="minorHAnsi"/>
                <w:snapToGrid w:val="0"/>
              </w:rPr>
              <w:t xml:space="preserve">draft documents and coordinate inputs from stakeholders to induct various </w:t>
            </w:r>
            <w:r w:rsidR="00D1561C">
              <w:rPr>
                <w:rFonts w:asciiTheme="minorHAnsi" w:hAnsiTheme="minorHAnsi"/>
                <w:snapToGrid w:val="0"/>
              </w:rPr>
              <w:t xml:space="preserve">rivers </w:t>
            </w:r>
            <w:r w:rsidRPr="00D1561C">
              <w:rPr>
                <w:rFonts w:asciiTheme="minorHAnsi" w:hAnsiTheme="minorHAnsi"/>
                <w:snapToGrid w:val="0"/>
              </w:rPr>
              <w:t xml:space="preserve">into the 1000+ </w:t>
            </w:r>
            <w:r w:rsidR="00655F85" w:rsidRPr="00D1561C">
              <w:rPr>
                <w:rFonts w:asciiTheme="minorHAnsi" w:hAnsiTheme="minorHAnsi"/>
                <w:snapToGrid w:val="0"/>
              </w:rPr>
              <w:t xml:space="preserve">Resilient Rivers </w:t>
            </w:r>
            <w:r w:rsidR="00D1561C" w:rsidRPr="00D1561C">
              <w:rPr>
                <w:rFonts w:asciiTheme="minorHAnsi" w:hAnsiTheme="minorHAnsi"/>
                <w:i/>
                <w:iCs/>
                <w:snapToGrid w:val="0"/>
              </w:rPr>
              <w:t>C</w:t>
            </w:r>
            <w:r w:rsidRPr="00D1561C">
              <w:rPr>
                <w:rFonts w:asciiTheme="minorHAnsi" w:hAnsiTheme="minorHAnsi"/>
                <w:i/>
                <w:iCs/>
                <w:snapToGrid w:val="0"/>
              </w:rPr>
              <w:t>ollective</w:t>
            </w:r>
            <w:r w:rsidRPr="00D1561C">
              <w:rPr>
                <w:rFonts w:asciiTheme="minorHAnsi" w:hAnsiTheme="minorHAnsi"/>
                <w:snapToGrid w:val="0"/>
              </w:rPr>
              <w:t xml:space="preserve">. </w:t>
            </w:r>
          </w:p>
          <w:p w14:paraId="0B38E323" w14:textId="77777777" w:rsidR="00C62AD7" w:rsidRPr="00C62AD7" w:rsidRDefault="00C62AD7" w:rsidP="00C62AD7">
            <w:pPr>
              <w:widowControl w:val="0"/>
              <w:spacing w:before="0" w:line="240" w:lineRule="auto"/>
              <w:ind w:left="720"/>
              <w:rPr>
                <w:rFonts w:asciiTheme="minorHAnsi" w:hAnsiTheme="minorHAnsi"/>
                <w:snapToGrid w:val="0"/>
              </w:rPr>
            </w:pPr>
          </w:p>
          <w:p w14:paraId="64720222" w14:textId="5C55BA72" w:rsidR="00FD5C1F" w:rsidRDefault="00FD5C1F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b/>
                <w:snapToGrid w:val="0"/>
              </w:rPr>
              <w:t>River</w:t>
            </w:r>
            <w:r w:rsidRPr="004948C0">
              <w:rPr>
                <w:rFonts w:asciiTheme="minorHAnsi" w:hAnsiTheme="minorHAnsi"/>
                <w:b/>
                <w:i/>
                <w:snapToGrid w:val="0"/>
              </w:rPr>
              <w:t>symposium</w:t>
            </w:r>
            <w:r w:rsidRPr="004948C0">
              <w:rPr>
                <w:rFonts w:asciiTheme="minorHAnsi" w:hAnsiTheme="minorHAnsi"/>
                <w:b/>
                <w:snapToGrid w:val="0"/>
              </w:rPr>
              <w:t>:</w:t>
            </w:r>
            <w:r w:rsidRPr="004948C0">
              <w:rPr>
                <w:rFonts w:asciiTheme="minorHAnsi" w:hAnsiTheme="minorHAnsi"/>
                <w:snapToGrid w:val="0"/>
              </w:rPr>
              <w:t xml:space="preserve"> Work with the IRF team to develop and deliver the River</w:t>
            </w:r>
            <w:r w:rsidRPr="004948C0">
              <w:rPr>
                <w:rFonts w:asciiTheme="minorHAnsi" w:hAnsiTheme="minorHAnsi"/>
                <w:i/>
                <w:snapToGrid w:val="0"/>
              </w:rPr>
              <w:t>symposium</w:t>
            </w:r>
            <w:r w:rsidRPr="004948C0">
              <w:rPr>
                <w:rFonts w:asciiTheme="minorHAnsi" w:hAnsiTheme="minorHAnsi"/>
                <w:snapToGrid w:val="0"/>
              </w:rPr>
              <w:t xml:space="preserve"> program, including reviewing abstracts, assisting with program development, participating in the Conference Organising Committee, organising meetings and workshops</w:t>
            </w:r>
            <w:r w:rsidR="00822110">
              <w:rPr>
                <w:rFonts w:asciiTheme="minorHAnsi" w:hAnsiTheme="minorHAnsi"/>
                <w:snapToGrid w:val="0"/>
              </w:rPr>
              <w:t>.</w:t>
            </w:r>
          </w:p>
          <w:p w14:paraId="5FDE92B6" w14:textId="77777777" w:rsidR="006C0145" w:rsidRDefault="006C0145" w:rsidP="006C0145">
            <w:pPr>
              <w:widowControl w:val="0"/>
              <w:spacing w:before="0" w:line="240" w:lineRule="auto"/>
              <w:ind w:left="720"/>
              <w:rPr>
                <w:rFonts w:asciiTheme="minorHAnsi" w:hAnsiTheme="minorHAnsi"/>
                <w:snapToGrid w:val="0"/>
              </w:rPr>
            </w:pPr>
          </w:p>
          <w:p w14:paraId="0D07A82A" w14:textId="311730C8" w:rsidR="00C62AD7" w:rsidRPr="00BF6150" w:rsidRDefault="000E7E67" w:rsidP="00BF6150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lastRenderedPageBreak/>
              <w:t>River</w:t>
            </w:r>
            <w:r w:rsidR="00D1561C" w:rsidRPr="00D1561C">
              <w:rPr>
                <w:rFonts w:asciiTheme="minorHAnsi" w:hAnsiTheme="minorHAnsi"/>
                <w:b/>
                <w:i/>
                <w:iCs/>
                <w:snapToGrid w:val="0"/>
              </w:rPr>
              <w:t xml:space="preserve">Streaming </w:t>
            </w:r>
            <w:r w:rsidR="00BF6150" w:rsidRPr="00BF6150">
              <w:rPr>
                <w:rFonts w:asciiTheme="minorHAnsi" w:hAnsiTheme="minorHAnsi"/>
                <w:b/>
                <w:snapToGrid w:val="0"/>
              </w:rPr>
              <w:t>:</w:t>
            </w:r>
            <w:r w:rsidR="00BF6150">
              <w:rPr>
                <w:rFonts w:asciiTheme="minorHAnsi" w:hAnsiTheme="minorHAnsi"/>
                <w:b/>
                <w:i/>
                <w:iCs/>
                <w:snapToGrid w:val="0"/>
              </w:rPr>
              <w:t xml:space="preserve">  </w:t>
            </w:r>
            <w:r w:rsidR="00AB5EDD">
              <w:rPr>
                <w:rFonts w:asciiTheme="minorHAnsi" w:hAnsiTheme="minorHAnsi"/>
                <w:bCs/>
                <w:snapToGrid w:val="0"/>
              </w:rPr>
              <w:t xml:space="preserve">Plan and development content for online </w:t>
            </w:r>
            <w:r w:rsidR="00D1561C">
              <w:rPr>
                <w:rFonts w:asciiTheme="minorHAnsi" w:hAnsiTheme="minorHAnsi"/>
                <w:bCs/>
                <w:snapToGrid w:val="0"/>
              </w:rPr>
              <w:t xml:space="preserve">RiverTalks </w:t>
            </w:r>
            <w:r w:rsidR="00AB5EDD">
              <w:rPr>
                <w:rFonts w:asciiTheme="minorHAnsi" w:hAnsiTheme="minorHAnsi"/>
                <w:bCs/>
                <w:snapToGrid w:val="0"/>
              </w:rPr>
              <w:t xml:space="preserve">and in person </w:t>
            </w:r>
            <w:r w:rsidR="00D1561C">
              <w:rPr>
                <w:rFonts w:asciiTheme="minorHAnsi" w:hAnsiTheme="minorHAnsi"/>
                <w:bCs/>
                <w:snapToGrid w:val="0"/>
              </w:rPr>
              <w:t>River</w:t>
            </w:r>
            <w:r w:rsidR="00D1561C" w:rsidRPr="00D1561C">
              <w:rPr>
                <w:rFonts w:asciiTheme="minorHAnsi" w:hAnsiTheme="minorHAnsi"/>
                <w:bCs/>
                <w:i/>
                <w:iCs/>
                <w:snapToGrid w:val="0"/>
              </w:rPr>
              <w:t>Forums</w:t>
            </w:r>
            <w:r w:rsidR="00D1561C">
              <w:rPr>
                <w:rFonts w:asciiTheme="minorHAnsi" w:hAnsiTheme="minorHAnsi"/>
                <w:bCs/>
                <w:snapToGrid w:val="0"/>
              </w:rPr>
              <w:t xml:space="preserve"> and River</w:t>
            </w:r>
            <w:r w:rsidR="00D1561C" w:rsidRPr="00D1561C">
              <w:rPr>
                <w:rFonts w:asciiTheme="minorHAnsi" w:hAnsiTheme="minorHAnsi"/>
                <w:bCs/>
                <w:i/>
                <w:iCs/>
                <w:snapToGrid w:val="0"/>
              </w:rPr>
              <w:t>Dialogues</w:t>
            </w:r>
            <w:r w:rsidR="00AB5EDD">
              <w:rPr>
                <w:rFonts w:asciiTheme="minorHAnsi" w:hAnsiTheme="minorHAnsi"/>
                <w:bCs/>
                <w:snapToGrid w:val="0"/>
              </w:rPr>
              <w:t xml:space="preserve"> forums and dialogues.</w:t>
            </w:r>
            <w:r w:rsidR="00AB5EDD">
              <w:rPr>
                <w:rFonts w:asciiTheme="minorHAnsi" w:hAnsiTheme="minorHAnsi"/>
                <w:snapToGrid w:val="0"/>
              </w:rPr>
              <w:t xml:space="preserve"> Connect with </w:t>
            </w:r>
            <w:r w:rsidR="00D1561C">
              <w:rPr>
                <w:rFonts w:asciiTheme="minorHAnsi" w:hAnsiTheme="minorHAnsi"/>
                <w:snapToGrid w:val="0"/>
              </w:rPr>
              <w:t xml:space="preserve">academic and </w:t>
            </w:r>
            <w:r w:rsidR="00AB5EDD">
              <w:rPr>
                <w:rFonts w:asciiTheme="minorHAnsi" w:hAnsiTheme="minorHAnsi"/>
                <w:snapToGrid w:val="0"/>
              </w:rPr>
              <w:t xml:space="preserve">industry professionals </w:t>
            </w:r>
            <w:r w:rsidR="00F51FD5">
              <w:rPr>
                <w:rFonts w:asciiTheme="minorHAnsi" w:hAnsiTheme="minorHAnsi"/>
                <w:snapToGrid w:val="0"/>
              </w:rPr>
              <w:t xml:space="preserve">to </w:t>
            </w:r>
            <w:r w:rsidR="00BF6150">
              <w:rPr>
                <w:rFonts w:asciiTheme="minorHAnsi" w:hAnsiTheme="minorHAnsi"/>
                <w:snapToGrid w:val="0"/>
              </w:rPr>
              <w:t>nominate</w:t>
            </w:r>
            <w:r w:rsidR="00F51FD5">
              <w:rPr>
                <w:rFonts w:asciiTheme="minorHAnsi" w:hAnsiTheme="minorHAnsi"/>
                <w:snapToGrid w:val="0"/>
              </w:rPr>
              <w:t xml:space="preserve"> speakers </w:t>
            </w:r>
            <w:r w:rsidR="00BF6150">
              <w:rPr>
                <w:rFonts w:asciiTheme="minorHAnsi" w:hAnsiTheme="minorHAnsi"/>
                <w:snapToGrid w:val="0"/>
              </w:rPr>
              <w:t xml:space="preserve">on relevant topics, as well as for </w:t>
            </w:r>
            <w:r w:rsidR="00732E77">
              <w:rPr>
                <w:rFonts w:asciiTheme="minorHAnsi" w:hAnsiTheme="minorHAnsi"/>
                <w:snapToGrid w:val="0"/>
              </w:rPr>
              <w:t xml:space="preserve">sponsorship opportunities. </w:t>
            </w:r>
          </w:p>
          <w:p w14:paraId="248AC28E" w14:textId="4B391CF9" w:rsidR="00FD5C1F" w:rsidRPr="004948C0" w:rsidRDefault="00FD5C1F" w:rsidP="00FC5D2F">
            <w:pPr>
              <w:widowControl w:val="0"/>
              <w:spacing w:before="0" w:line="240" w:lineRule="auto"/>
              <w:ind w:left="720"/>
              <w:rPr>
                <w:rFonts w:asciiTheme="minorHAnsi" w:hAnsiTheme="minorHAnsi"/>
                <w:snapToGrid w:val="0"/>
              </w:rPr>
            </w:pPr>
          </w:p>
          <w:p w14:paraId="7A569AD3" w14:textId="43923F15" w:rsidR="00FD5C1F" w:rsidRPr="00F2793B" w:rsidRDefault="00BF6150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>
              <w:rPr>
                <w:rFonts w:ascii="Calibri" w:hAnsi="Calibri" w:cs="Arial"/>
                <w:b/>
                <w:snapToGrid w:val="0"/>
              </w:rPr>
              <w:t>River</w:t>
            </w:r>
            <w:r w:rsidRPr="00BF6150">
              <w:rPr>
                <w:rFonts w:ascii="Calibri" w:hAnsi="Calibri" w:cs="Arial"/>
                <w:b/>
                <w:i/>
                <w:iCs/>
                <w:snapToGrid w:val="0"/>
              </w:rPr>
              <w:t>Academy</w:t>
            </w:r>
            <w:r>
              <w:rPr>
                <w:rFonts w:ascii="Calibri" w:hAnsi="Calibri" w:cs="Arial"/>
                <w:b/>
                <w:snapToGrid w:val="0"/>
              </w:rPr>
              <w:t xml:space="preserve">:  </w:t>
            </w:r>
            <w:r>
              <w:rPr>
                <w:rFonts w:ascii="Calibri" w:hAnsi="Calibri" w:cs="Arial"/>
                <w:bCs/>
                <w:snapToGrid w:val="0"/>
              </w:rPr>
              <w:t>Coordinate IRF’s online leadership/education program through liaising with instructors, reviewing content of courses and recruiting enrolments.</w:t>
            </w:r>
          </w:p>
          <w:p w14:paraId="7D1102A5" w14:textId="77777777" w:rsidR="00F2793B" w:rsidRPr="004948C0" w:rsidRDefault="00F2793B" w:rsidP="00F2793B">
            <w:pPr>
              <w:widowControl w:val="0"/>
              <w:spacing w:before="0" w:line="240" w:lineRule="auto"/>
              <w:rPr>
                <w:rFonts w:asciiTheme="minorHAnsi" w:hAnsiTheme="minorHAnsi"/>
                <w:snapToGrid w:val="0"/>
              </w:rPr>
            </w:pPr>
          </w:p>
          <w:p w14:paraId="677E774D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Relationship Management</w:t>
            </w:r>
          </w:p>
          <w:p w14:paraId="79B3BF7A" w14:textId="5C8AD761" w:rsidR="00FD5C1F" w:rsidRPr="004948C0" w:rsidRDefault="00FD5C1F" w:rsidP="00FD5C1F">
            <w:pPr>
              <w:numPr>
                <w:ilvl w:val="0"/>
                <w:numId w:val="1"/>
              </w:numPr>
              <w:spacing w:before="0" w:line="240" w:lineRule="auto"/>
              <w:ind w:left="714" w:hanging="357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</w:rPr>
              <w:t>Support the CEO in partner</w:t>
            </w:r>
            <w:r w:rsidR="00366CDC">
              <w:rPr>
                <w:rFonts w:asciiTheme="minorHAnsi" w:hAnsiTheme="minorHAnsi"/>
              </w:rPr>
              <w:t>ship</w:t>
            </w:r>
            <w:r w:rsidRPr="004948C0">
              <w:rPr>
                <w:rFonts w:asciiTheme="minorHAnsi" w:hAnsiTheme="minorHAnsi"/>
              </w:rPr>
              <w:t xml:space="preserve"> development and management</w:t>
            </w:r>
            <w:r w:rsidR="00BF6150">
              <w:rPr>
                <w:rFonts w:asciiTheme="minorHAnsi" w:hAnsiTheme="minorHAnsi"/>
              </w:rPr>
              <w:t xml:space="preserve"> </w:t>
            </w:r>
            <w:r w:rsidRPr="004948C0">
              <w:rPr>
                <w:rFonts w:asciiTheme="minorHAnsi" w:hAnsiTheme="minorHAnsi"/>
              </w:rPr>
              <w:t xml:space="preserve"> </w:t>
            </w:r>
          </w:p>
          <w:p w14:paraId="200817C5" w14:textId="77777777" w:rsidR="00A50E74" w:rsidRPr="00A50E74" w:rsidRDefault="00FD5C1F" w:rsidP="00A50E74">
            <w:pPr>
              <w:numPr>
                <w:ilvl w:val="0"/>
                <w:numId w:val="1"/>
              </w:numPr>
              <w:spacing w:before="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A50E74">
              <w:rPr>
                <w:rFonts w:asciiTheme="minorHAnsi" w:hAnsiTheme="minorHAnsi" w:cstheme="minorHAnsi"/>
              </w:rPr>
              <w:t>Support marketing and communications activities and manage internal programs communications</w:t>
            </w:r>
          </w:p>
          <w:p w14:paraId="7E627329" w14:textId="77777777" w:rsidR="00A50E74" w:rsidRPr="00A50E74" w:rsidRDefault="00A739D7" w:rsidP="00A50E74">
            <w:pPr>
              <w:numPr>
                <w:ilvl w:val="0"/>
                <w:numId w:val="1"/>
              </w:numPr>
              <w:spacing w:before="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A50E74">
              <w:rPr>
                <w:rFonts w:asciiTheme="minorHAnsi" w:hAnsiTheme="minorHAnsi" w:cstheme="minorHAnsi"/>
                <w:color w:val="1C1C1C"/>
              </w:rPr>
              <w:t>Provide</w:t>
            </w:r>
            <w:r w:rsidRPr="00A50E74">
              <w:rPr>
                <w:rFonts w:asciiTheme="minorHAnsi" w:hAnsiTheme="minorHAnsi" w:cstheme="minorHAnsi"/>
                <w:color w:val="1C1C1C"/>
                <w:spacing w:val="-6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2F2F2F"/>
              </w:rPr>
              <w:t>g</w:t>
            </w:r>
            <w:r w:rsidRPr="00A50E74">
              <w:rPr>
                <w:rFonts w:asciiTheme="minorHAnsi" w:hAnsiTheme="minorHAnsi" w:cstheme="minorHAnsi"/>
                <w:color w:val="0A0A0A"/>
              </w:rPr>
              <w:t>uidance</w:t>
            </w:r>
            <w:r w:rsidRPr="00A50E74">
              <w:rPr>
                <w:rFonts w:asciiTheme="minorHAnsi" w:hAnsiTheme="minorHAnsi" w:cstheme="minorHAnsi"/>
                <w:color w:val="0A0A0A"/>
                <w:spacing w:val="-26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to</w:t>
            </w:r>
            <w:r w:rsidRPr="00A50E74">
              <w:rPr>
                <w:rFonts w:asciiTheme="minorHAnsi" w:hAnsiTheme="minorHAnsi" w:cstheme="minorHAnsi"/>
                <w:color w:val="1C1C1C"/>
                <w:spacing w:val="17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IRF</w:t>
            </w:r>
            <w:r w:rsidRPr="00A50E74">
              <w:rPr>
                <w:rFonts w:asciiTheme="minorHAnsi" w:hAnsiTheme="minorHAnsi" w:cstheme="minorHAnsi"/>
                <w:color w:val="1C1C1C"/>
                <w:spacing w:val="-8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partners</w:t>
            </w:r>
            <w:r w:rsidRPr="00A50E74">
              <w:rPr>
                <w:rFonts w:asciiTheme="minorHAnsi" w:hAnsiTheme="minorHAnsi" w:cstheme="minorHAnsi"/>
                <w:color w:val="1C1C1C"/>
                <w:spacing w:val="2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on</w:t>
            </w:r>
            <w:r w:rsidRPr="00A50E74">
              <w:rPr>
                <w:rFonts w:asciiTheme="minorHAnsi" w:hAnsiTheme="minorHAnsi" w:cstheme="minorHAnsi"/>
                <w:color w:val="1C1C1C"/>
                <w:spacing w:val="-11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project</w:t>
            </w:r>
            <w:r w:rsidRPr="00A50E74">
              <w:rPr>
                <w:rFonts w:asciiTheme="minorHAnsi" w:hAnsiTheme="minorHAnsi" w:cstheme="minorHAnsi"/>
                <w:color w:val="1C1C1C"/>
                <w:spacing w:val="11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development</w:t>
            </w:r>
            <w:r w:rsidRPr="00A50E74">
              <w:rPr>
                <w:rFonts w:asciiTheme="minorHAnsi" w:hAnsiTheme="minorHAnsi" w:cstheme="minorHAnsi"/>
                <w:color w:val="1C1C1C"/>
                <w:spacing w:val="8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in</w:t>
            </w:r>
            <w:r w:rsidRPr="00A50E74">
              <w:rPr>
                <w:rFonts w:asciiTheme="minorHAnsi" w:hAnsiTheme="minorHAnsi" w:cstheme="minorHAnsi"/>
                <w:color w:val="1C1C1C"/>
                <w:spacing w:val="12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0A0A0A"/>
              </w:rPr>
              <w:t>lin</w:t>
            </w:r>
            <w:r w:rsidRPr="00A50E74">
              <w:rPr>
                <w:rFonts w:asciiTheme="minorHAnsi" w:hAnsiTheme="minorHAnsi" w:cstheme="minorHAnsi"/>
                <w:color w:val="2F2F2F"/>
              </w:rPr>
              <w:t>e</w:t>
            </w:r>
            <w:r w:rsidRPr="00A50E74">
              <w:rPr>
                <w:rFonts w:asciiTheme="minorHAnsi" w:hAnsiTheme="minorHAnsi" w:cstheme="minorHAnsi"/>
                <w:color w:val="2F2F2F"/>
                <w:spacing w:val="-2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with</w:t>
            </w:r>
            <w:r w:rsidRPr="00A50E74">
              <w:rPr>
                <w:rFonts w:asciiTheme="minorHAnsi" w:hAnsiTheme="minorHAnsi" w:cstheme="minorHAnsi"/>
                <w:color w:val="1C1C1C"/>
                <w:spacing w:val="-8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IRF</w:t>
            </w:r>
            <w:r w:rsidRPr="00A50E74">
              <w:rPr>
                <w:rFonts w:asciiTheme="minorHAnsi" w:hAnsiTheme="minorHAnsi" w:cstheme="minorHAnsi"/>
                <w:color w:val="1C1C1C"/>
                <w:spacing w:val="3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</w:rPr>
              <w:t>vision</w:t>
            </w:r>
            <w:r w:rsidRPr="00A50E74">
              <w:rPr>
                <w:rFonts w:asciiTheme="minorHAnsi" w:hAnsiTheme="minorHAnsi" w:cstheme="minorHAnsi"/>
                <w:color w:val="1C1C1C"/>
                <w:spacing w:val="4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2F2F2F"/>
              </w:rPr>
              <w:t>and</w:t>
            </w:r>
            <w:r w:rsidRPr="00A50E74">
              <w:rPr>
                <w:rFonts w:asciiTheme="minorHAnsi" w:hAnsiTheme="minorHAnsi" w:cstheme="minorHAnsi"/>
                <w:color w:val="2F2F2F"/>
                <w:spacing w:val="-1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414141"/>
              </w:rPr>
              <w:t>s</w:t>
            </w:r>
            <w:r w:rsidRPr="00A50E74">
              <w:rPr>
                <w:rFonts w:asciiTheme="minorHAnsi" w:hAnsiTheme="minorHAnsi" w:cstheme="minorHAnsi"/>
                <w:color w:val="1C1C1C"/>
              </w:rPr>
              <w:t>trategy</w:t>
            </w:r>
          </w:p>
          <w:p w14:paraId="42BF3506" w14:textId="45EF0A14" w:rsidR="00A739D7" w:rsidRPr="00A50E74" w:rsidRDefault="00A739D7" w:rsidP="00A50E74">
            <w:pPr>
              <w:numPr>
                <w:ilvl w:val="0"/>
                <w:numId w:val="1"/>
              </w:numPr>
              <w:spacing w:before="0"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A50E74">
              <w:rPr>
                <w:rFonts w:asciiTheme="minorHAnsi" w:hAnsiTheme="minorHAnsi" w:cstheme="minorHAnsi"/>
                <w:color w:val="1C1C1C"/>
                <w:w w:val="95"/>
              </w:rPr>
              <w:t>Repr</w:t>
            </w:r>
            <w:r w:rsidRPr="00A50E74">
              <w:rPr>
                <w:rFonts w:asciiTheme="minorHAnsi" w:hAnsiTheme="minorHAnsi" w:cstheme="minorHAnsi"/>
                <w:color w:val="414141"/>
                <w:w w:val="95"/>
              </w:rPr>
              <w:t>ese</w:t>
            </w:r>
            <w:r w:rsidRPr="00A50E74">
              <w:rPr>
                <w:rFonts w:asciiTheme="minorHAnsi" w:hAnsiTheme="minorHAnsi" w:cstheme="minorHAnsi"/>
                <w:color w:val="1C1C1C"/>
                <w:w w:val="95"/>
              </w:rPr>
              <w:t>nt</w:t>
            </w:r>
            <w:r w:rsidRPr="00A50E74">
              <w:rPr>
                <w:rFonts w:asciiTheme="minorHAnsi" w:hAnsiTheme="minorHAnsi" w:cstheme="minorHAnsi"/>
                <w:color w:val="1C1C1C"/>
                <w:spacing w:val="16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0A0A0A"/>
                <w:w w:val="95"/>
              </w:rPr>
              <w:t>IRF</w:t>
            </w:r>
            <w:r w:rsidRPr="00A50E74">
              <w:rPr>
                <w:rFonts w:asciiTheme="minorHAnsi" w:hAnsiTheme="minorHAnsi" w:cstheme="minorHAnsi"/>
                <w:color w:val="0A0A0A"/>
                <w:spacing w:val="9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2F2F2F"/>
                <w:w w:val="95"/>
              </w:rPr>
              <w:t>at</w:t>
            </w:r>
            <w:r w:rsidRPr="00A50E74">
              <w:rPr>
                <w:rFonts w:asciiTheme="minorHAnsi" w:hAnsiTheme="minorHAnsi" w:cstheme="minorHAnsi"/>
                <w:color w:val="2F2F2F"/>
                <w:spacing w:val="7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  <w:w w:val="95"/>
              </w:rPr>
              <w:t>events</w:t>
            </w:r>
            <w:r w:rsidRPr="00A50E74">
              <w:rPr>
                <w:rFonts w:asciiTheme="minorHAnsi" w:hAnsiTheme="minorHAnsi" w:cstheme="minorHAnsi"/>
                <w:color w:val="1C1C1C"/>
                <w:spacing w:val="12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2F2F2F"/>
                <w:w w:val="95"/>
              </w:rPr>
              <w:t>and</w:t>
            </w:r>
            <w:r w:rsidRPr="00A50E74">
              <w:rPr>
                <w:rFonts w:asciiTheme="minorHAnsi" w:hAnsiTheme="minorHAnsi" w:cstheme="minorHAnsi"/>
                <w:color w:val="2F2F2F"/>
                <w:spacing w:val="13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  <w:w w:val="95"/>
              </w:rPr>
              <w:t>functions</w:t>
            </w:r>
            <w:r w:rsidRPr="00A50E74">
              <w:rPr>
                <w:rFonts w:asciiTheme="minorHAnsi" w:hAnsiTheme="minorHAnsi" w:cstheme="minorHAnsi"/>
                <w:color w:val="1C1C1C"/>
                <w:spacing w:val="20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2F2F2F"/>
                <w:w w:val="95"/>
              </w:rPr>
              <w:t>as</w:t>
            </w:r>
            <w:r w:rsidRPr="00A50E74">
              <w:rPr>
                <w:rFonts w:asciiTheme="minorHAnsi" w:hAnsiTheme="minorHAnsi" w:cstheme="minorHAnsi"/>
                <w:color w:val="2F2F2F"/>
                <w:spacing w:val="-3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  <w:w w:val="95"/>
              </w:rPr>
              <w:t>required</w:t>
            </w:r>
            <w:r w:rsidRPr="00A50E74">
              <w:rPr>
                <w:rFonts w:asciiTheme="minorHAnsi" w:hAnsiTheme="minorHAnsi" w:cstheme="minorHAnsi"/>
                <w:color w:val="1C1C1C"/>
                <w:spacing w:val="6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  <w:w w:val="95"/>
              </w:rPr>
              <w:t>by</w:t>
            </w:r>
            <w:r w:rsidRPr="00A50E74">
              <w:rPr>
                <w:rFonts w:asciiTheme="minorHAnsi" w:hAnsiTheme="minorHAnsi" w:cstheme="minorHAnsi"/>
                <w:color w:val="1C1C1C"/>
                <w:spacing w:val="4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1C1C1C"/>
                <w:w w:val="95"/>
              </w:rPr>
              <w:t>the</w:t>
            </w:r>
            <w:r w:rsidRPr="00A50E74">
              <w:rPr>
                <w:rFonts w:asciiTheme="minorHAnsi" w:hAnsiTheme="minorHAnsi" w:cstheme="minorHAnsi"/>
                <w:color w:val="1C1C1C"/>
                <w:spacing w:val="14"/>
                <w:w w:val="95"/>
              </w:rPr>
              <w:t xml:space="preserve"> </w:t>
            </w:r>
            <w:r w:rsidRPr="00A50E74">
              <w:rPr>
                <w:rFonts w:asciiTheme="minorHAnsi" w:hAnsiTheme="minorHAnsi" w:cstheme="minorHAnsi"/>
                <w:color w:val="2F2F2F"/>
                <w:w w:val="95"/>
              </w:rPr>
              <w:t>CEO</w:t>
            </w:r>
          </w:p>
          <w:p w14:paraId="5D3826AA" w14:textId="3C61F482" w:rsidR="00FD5C1F" w:rsidRPr="004948C0" w:rsidRDefault="00FD5C1F" w:rsidP="00A50E74">
            <w:pPr>
              <w:spacing w:before="0" w:line="240" w:lineRule="auto"/>
              <w:ind w:left="357"/>
              <w:rPr>
                <w:rFonts w:ascii="Calibri" w:hAnsi="Calibri" w:cs="Arial"/>
              </w:rPr>
            </w:pPr>
          </w:p>
          <w:p w14:paraId="4E302DE2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Strategic</w:t>
            </w:r>
          </w:p>
          <w:p w14:paraId="295D270C" w14:textId="77777777" w:rsidR="00FD5C1F" w:rsidRPr="004948C0" w:rsidRDefault="00FD5C1F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Contribute to IRF strategic planning and evaluation across IRF programs</w:t>
            </w:r>
          </w:p>
          <w:p w14:paraId="75AFB912" w14:textId="2D33C1B0" w:rsidR="00FD5C1F" w:rsidRPr="004948C0" w:rsidRDefault="00FD5C1F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Identify and assist with IRF fundraising initiatives</w:t>
            </w:r>
            <w:r w:rsidR="00F24044">
              <w:rPr>
                <w:rFonts w:asciiTheme="minorHAnsi" w:hAnsiTheme="minorHAnsi"/>
                <w:snapToGrid w:val="0"/>
              </w:rPr>
              <w:t xml:space="preserve"> (grants</w:t>
            </w:r>
            <w:r w:rsidR="00036F6D">
              <w:rPr>
                <w:rFonts w:asciiTheme="minorHAnsi" w:hAnsiTheme="minorHAnsi"/>
                <w:snapToGrid w:val="0"/>
              </w:rPr>
              <w:t>, sponsorships</w:t>
            </w:r>
            <w:r w:rsidR="00F24044">
              <w:rPr>
                <w:rFonts w:asciiTheme="minorHAnsi" w:hAnsiTheme="minorHAnsi"/>
                <w:snapToGrid w:val="0"/>
              </w:rPr>
              <w:t xml:space="preserve"> etc.</w:t>
            </w:r>
            <w:r w:rsidR="00F24044">
              <w:rPr>
                <w:rFonts w:ascii="Times New Roman" w:hAnsi="Times New Roman"/>
                <w:snapToGrid w:val="0"/>
              </w:rPr>
              <w:t>)</w:t>
            </w:r>
          </w:p>
          <w:p w14:paraId="715BCCD7" w14:textId="21E8DA31" w:rsidR="00FD5C1F" w:rsidRDefault="00FD5C1F" w:rsidP="00FD5C1F">
            <w:pPr>
              <w:numPr>
                <w:ilvl w:val="0"/>
                <w:numId w:val="1"/>
              </w:numPr>
              <w:spacing w:before="0" w:line="240" w:lineRule="auto"/>
              <w:rPr>
                <w:rFonts w:ascii="Calibri" w:hAnsi="Calibri" w:cs="Arial"/>
              </w:rPr>
            </w:pPr>
            <w:r w:rsidRPr="004948C0">
              <w:rPr>
                <w:rFonts w:ascii="Calibri" w:hAnsi="Calibri" w:cs="Arial"/>
              </w:rPr>
              <w:t xml:space="preserve">Assist in developing new programs and projects based on IRF strategic objectives </w:t>
            </w:r>
          </w:p>
          <w:p w14:paraId="7D074BA9" w14:textId="77777777" w:rsidR="00A50E74" w:rsidRPr="004948C0" w:rsidRDefault="00A50E74" w:rsidP="00A50E74">
            <w:pPr>
              <w:spacing w:before="0" w:line="240" w:lineRule="auto"/>
              <w:ind w:left="720"/>
              <w:rPr>
                <w:rFonts w:ascii="Calibri" w:hAnsi="Calibri" w:cs="Arial"/>
              </w:rPr>
            </w:pPr>
          </w:p>
          <w:p w14:paraId="69CE441F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  <w:bCs/>
              </w:rPr>
            </w:pPr>
            <w:r w:rsidRPr="004948C0">
              <w:rPr>
                <w:rFonts w:asciiTheme="minorHAnsi" w:hAnsiTheme="minorHAnsi"/>
                <w:b/>
                <w:bCs/>
              </w:rPr>
              <w:t>Governance</w:t>
            </w:r>
          </w:p>
          <w:p w14:paraId="29184862" w14:textId="6E955901" w:rsidR="00FD5C1F" w:rsidRPr="004948C0" w:rsidRDefault="00FD5C1F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Assist the CEO to prepare draft papers for board meetings for IRF programs</w:t>
            </w:r>
          </w:p>
          <w:p w14:paraId="239D9964" w14:textId="1BEE85A3" w:rsidR="00FD5C1F" w:rsidRDefault="00FD5C1F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Implement board directions for program areas</w:t>
            </w:r>
          </w:p>
          <w:p w14:paraId="28897FC7" w14:textId="77777777" w:rsidR="00A50E74" w:rsidRPr="004948C0" w:rsidRDefault="00A50E74" w:rsidP="00A50E74">
            <w:pPr>
              <w:widowControl w:val="0"/>
              <w:spacing w:before="0" w:line="240" w:lineRule="auto"/>
              <w:ind w:left="720"/>
              <w:rPr>
                <w:rFonts w:asciiTheme="minorHAnsi" w:hAnsiTheme="minorHAnsi"/>
                <w:snapToGrid w:val="0"/>
              </w:rPr>
            </w:pPr>
          </w:p>
          <w:p w14:paraId="7012573C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General and other activities</w:t>
            </w:r>
          </w:p>
          <w:p w14:paraId="0AA984B2" w14:textId="77777777" w:rsidR="00FD5C1F" w:rsidRPr="004948C0" w:rsidRDefault="00FD5C1F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Provide HR assistance when needed i.e. volunteers, interns, field staff</w:t>
            </w:r>
          </w:p>
          <w:p w14:paraId="245469B9" w14:textId="77777777" w:rsidR="00FD5C1F" w:rsidRPr="004948C0" w:rsidRDefault="00FD5C1F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Demonstrate cultural awareness and sensitivity</w:t>
            </w:r>
          </w:p>
          <w:p w14:paraId="55689581" w14:textId="77777777" w:rsidR="00FD5C1F" w:rsidRPr="004948C0" w:rsidRDefault="00FD5C1F" w:rsidP="00FD5C1F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Work collaboratively within a small team</w:t>
            </w:r>
          </w:p>
          <w:p w14:paraId="283C51A7" w14:textId="77777777" w:rsidR="00FD5C1F" w:rsidRPr="004948C0" w:rsidRDefault="00FD5C1F" w:rsidP="00FD5C1F">
            <w:pPr>
              <w:numPr>
                <w:ilvl w:val="0"/>
                <w:numId w:val="1"/>
              </w:numPr>
              <w:spacing w:before="0" w:after="200" w:line="276" w:lineRule="auto"/>
              <w:rPr>
                <w:rFonts w:asciiTheme="minorHAnsi" w:hAnsiTheme="minorHAnsi"/>
              </w:rPr>
            </w:pPr>
            <w:r w:rsidRPr="004948C0">
              <w:rPr>
                <w:rFonts w:asciiTheme="minorHAnsi" w:hAnsiTheme="minorHAnsi"/>
              </w:rPr>
              <w:t>Liaise with key IRF stakeholders on IRF programs</w:t>
            </w:r>
          </w:p>
        </w:tc>
      </w:tr>
      <w:tr w:rsidR="00FD5C1F" w:rsidRPr="004948C0" w14:paraId="34BB8F64" w14:textId="77777777" w:rsidTr="00F202E7">
        <w:tc>
          <w:tcPr>
            <w:tcW w:w="8992" w:type="dxa"/>
            <w:gridSpan w:val="5"/>
          </w:tcPr>
          <w:p w14:paraId="2279C65C" w14:textId="43473617" w:rsidR="00FD5C1F" w:rsidRPr="004948C0" w:rsidRDefault="00F54F48" w:rsidP="00F202E7">
            <w:pPr>
              <w:spacing w:before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Desired </w:t>
            </w:r>
            <w:r w:rsidR="00FD5C1F" w:rsidRPr="004948C0">
              <w:rPr>
                <w:rFonts w:asciiTheme="minorHAnsi" w:hAnsiTheme="minorHAnsi"/>
                <w:b/>
              </w:rPr>
              <w:t>Specification</w:t>
            </w:r>
            <w:r>
              <w:rPr>
                <w:rFonts w:asciiTheme="minorHAnsi" w:hAnsiTheme="minorHAnsi"/>
                <w:b/>
              </w:rPr>
              <w:t>s</w:t>
            </w:r>
          </w:p>
        </w:tc>
      </w:tr>
      <w:tr w:rsidR="00FD5C1F" w:rsidRPr="004948C0" w14:paraId="6A054CF9" w14:textId="77777777" w:rsidTr="00F202E7">
        <w:tc>
          <w:tcPr>
            <w:tcW w:w="1701" w:type="dxa"/>
          </w:tcPr>
          <w:p w14:paraId="1A78AC3F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Qualifications, knowledge and experience</w:t>
            </w:r>
          </w:p>
        </w:tc>
        <w:tc>
          <w:tcPr>
            <w:tcW w:w="7291" w:type="dxa"/>
            <w:gridSpan w:val="4"/>
          </w:tcPr>
          <w:p w14:paraId="2274BA37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Qualifications:</w:t>
            </w:r>
          </w:p>
          <w:p w14:paraId="731894D6" w14:textId="5C27D0A1" w:rsidR="00FD5C1F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 xml:space="preserve">Degree </w:t>
            </w:r>
            <w:r w:rsidR="0046171A">
              <w:rPr>
                <w:rFonts w:asciiTheme="minorHAnsi" w:hAnsiTheme="minorHAnsi"/>
                <w:snapToGrid w:val="0"/>
              </w:rPr>
              <w:t>or qualifications</w:t>
            </w:r>
            <w:r w:rsidRPr="004948C0">
              <w:rPr>
                <w:rFonts w:asciiTheme="minorHAnsi" w:hAnsiTheme="minorHAnsi"/>
                <w:snapToGrid w:val="0"/>
              </w:rPr>
              <w:t xml:space="preserve"> in Environmental Science, Environmental Management, Natural Resource Management or equivalent</w:t>
            </w:r>
          </w:p>
          <w:p w14:paraId="7E7B97D0" w14:textId="77777777" w:rsidR="00BF6150" w:rsidRPr="004948C0" w:rsidRDefault="00BF6150" w:rsidP="00BF6150">
            <w:pPr>
              <w:widowControl w:val="0"/>
              <w:spacing w:before="0" w:line="240" w:lineRule="auto"/>
              <w:ind w:left="720"/>
              <w:rPr>
                <w:rFonts w:asciiTheme="minorHAnsi" w:hAnsiTheme="minorHAnsi"/>
                <w:snapToGrid w:val="0"/>
              </w:rPr>
            </w:pPr>
          </w:p>
          <w:p w14:paraId="1112D32D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Knowledge:</w:t>
            </w:r>
          </w:p>
          <w:p w14:paraId="1A3C1B86" w14:textId="1125970B" w:rsidR="00FD5C1F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 xml:space="preserve">Knowledge </w:t>
            </w:r>
            <w:r w:rsidR="00BF6150">
              <w:rPr>
                <w:rFonts w:asciiTheme="minorHAnsi" w:hAnsiTheme="minorHAnsi"/>
                <w:snapToGrid w:val="0"/>
              </w:rPr>
              <w:t>of</w:t>
            </w:r>
            <w:r w:rsidRPr="004948C0">
              <w:rPr>
                <w:rFonts w:asciiTheme="minorHAnsi" w:hAnsiTheme="minorHAnsi"/>
                <w:snapToGrid w:val="0"/>
              </w:rPr>
              <w:t xml:space="preserve"> water, environmental, and natural resource management sectors</w:t>
            </w:r>
          </w:p>
          <w:p w14:paraId="6A204900" w14:textId="2140C4DD" w:rsidR="00BF6150" w:rsidRPr="004948C0" w:rsidRDefault="00BF6150" w:rsidP="00BF6150">
            <w:pPr>
              <w:widowControl w:val="0"/>
              <w:spacing w:before="0" w:line="240" w:lineRule="auto"/>
              <w:rPr>
                <w:rFonts w:asciiTheme="minorHAnsi" w:hAnsiTheme="minorHAnsi"/>
                <w:snapToGrid w:val="0"/>
              </w:rPr>
            </w:pPr>
          </w:p>
          <w:p w14:paraId="0EF8A3AC" w14:textId="35CED10A" w:rsidR="00FD5C1F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Experience:</w:t>
            </w:r>
          </w:p>
          <w:p w14:paraId="5A363131" w14:textId="72322D24" w:rsidR="0039512F" w:rsidRPr="0039512F" w:rsidRDefault="0039512F" w:rsidP="00F202E7">
            <w:pPr>
              <w:spacing w:before="0" w:line="240" w:lineRule="auto"/>
              <w:rPr>
                <w:rFonts w:asciiTheme="minorHAnsi" w:hAnsiTheme="minorHAnsi"/>
                <w:bCs/>
                <w:u w:val="single"/>
              </w:rPr>
            </w:pPr>
            <w:r>
              <w:rPr>
                <w:rFonts w:asciiTheme="minorHAnsi" w:hAnsiTheme="minorHAnsi"/>
                <w:bCs/>
                <w:u w:val="single"/>
              </w:rPr>
              <w:t>Essential</w:t>
            </w:r>
          </w:p>
          <w:p w14:paraId="73ABB59A" w14:textId="0FEEC85A" w:rsidR="00FD5C1F" w:rsidRDefault="00D6233A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At least 5 years’</w:t>
            </w:r>
            <w:r w:rsidR="00FD5C1F" w:rsidRPr="004948C0">
              <w:rPr>
                <w:rFonts w:asciiTheme="minorHAnsi" w:hAnsiTheme="minorHAnsi"/>
                <w:snapToGrid w:val="0"/>
              </w:rPr>
              <w:t xml:space="preserve"> experience in project management, environmental management, international development and/or not-for-profit </w:t>
            </w:r>
            <w:r w:rsidR="009D09C7">
              <w:rPr>
                <w:rFonts w:asciiTheme="minorHAnsi" w:hAnsiTheme="minorHAnsi"/>
                <w:snapToGrid w:val="0"/>
              </w:rPr>
              <w:t>programs</w:t>
            </w:r>
            <w:r w:rsidR="00FD5C1F" w:rsidRPr="004948C0">
              <w:rPr>
                <w:rFonts w:asciiTheme="minorHAnsi" w:hAnsiTheme="minorHAnsi"/>
                <w:snapToGrid w:val="0"/>
              </w:rPr>
              <w:t xml:space="preserve">. </w:t>
            </w:r>
          </w:p>
          <w:p w14:paraId="5688D074" w14:textId="7ED636D1" w:rsidR="0039512F" w:rsidRDefault="0039512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 xml:space="preserve">Stakeholder and partner engagement and relationship building </w:t>
            </w:r>
          </w:p>
          <w:p w14:paraId="03E2BFCE" w14:textId="6DF3CFA6" w:rsidR="0039512F" w:rsidRPr="0039512F" w:rsidRDefault="0039512F" w:rsidP="0039512F">
            <w:pPr>
              <w:widowControl w:val="0"/>
              <w:spacing w:before="0" w:line="240" w:lineRule="auto"/>
              <w:rPr>
                <w:rFonts w:asciiTheme="minorHAnsi" w:hAnsiTheme="minorHAnsi"/>
                <w:snapToGrid w:val="0"/>
                <w:u w:val="single"/>
              </w:rPr>
            </w:pPr>
            <w:r w:rsidRPr="0039512F">
              <w:rPr>
                <w:rFonts w:asciiTheme="minorHAnsi" w:hAnsiTheme="minorHAnsi"/>
                <w:snapToGrid w:val="0"/>
                <w:u w:val="single"/>
              </w:rPr>
              <w:t>Desirable</w:t>
            </w:r>
          </w:p>
          <w:p w14:paraId="1D62D706" w14:textId="5B4980A5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Experience in not-for-profit organisations.</w:t>
            </w:r>
          </w:p>
          <w:p w14:paraId="75B27E56" w14:textId="7FDAE328" w:rsidR="00FD5C1F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 w:rsidRPr="004948C0">
              <w:rPr>
                <w:rFonts w:asciiTheme="minorHAnsi" w:hAnsiTheme="minorHAnsi"/>
                <w:snapToGrid w:val="0"/>
              </w:rPr>
              <w:t>Experience working in developing countries or working in cross-cultural situations.</w:t>
            </w:r>
          </w:p>
          <w:p w14:paraId="118EB488" w14:textId="67EC23D9" w:rsidR="0039512F" w:rsidRPr="00E94582" w:rsidRDefault="0039512F" w:rsidP="00E94582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Experience in online platforms</w:t>
            </w:r>
            <w:r w:rsidR="00E94582">
              <w:rPr>
                <w:rFonts w:asciiTheme="minorHAnsi" w:hAnsiTheme="minorHAnsi"/>
                <w:snapToGrid w:val="0"/>
              </w:rPr>
              <w:t xml:space="preserve"> and development of </w:t>
            </w:r>
            <w:r w:rsidRPr="00E94582">
              <w:rPr>
                <w:rFonts w:asciiTheme="minorHAnsi" w:hAnsiTheme="minorHAnsi"/>
                <w:snapToGrid w:val="0"/>
              </w:rPr>
              <w:t>online evaluation/assessment frameworks and tools</w:t>
            </w:r>
          </w:p>
          <w:p w14:paraId="56DC58B7" w14:textId="3AA13B1A" w:rsidR="0039512F" w:rsidRDefault="0039512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 xml:space="preserve">Sponsorship and business development </w:t>
            </w:r>
          </w:p>
          <w:p w14:paraId="73DFC13E" w14:textId="4CCD2934" w:rsidR="00BF6150" w:rsidRPr="004948C0" w:rsidRDefault="00BF6150" w:rsidP="00BF6150">
            <w:pPr>
              <w:widowControl w:val="0"/>
              <w:spacing w:before="0" w:line="240" w:lineRule="auto"/>
              <w:rPr>
                <w:rFonts w:asciiTheme="minorHAnsi" w:hAnsiTheme="minorHAnsi"/>
                <w:snapToGrid w:val="0"/>
              </w:rPr>
            </w:pPr>
          </w:p>
        </w:tc>
      </w:tr>
      <w:tr w:rsidR="00FD5C1F" w:rsidRPr="004948C0" w14:paraId="47FB360F" w14:textId="77777777" w:rsidTr="00F202E7">
        <w:tc>
          <w:tcPr>
            <w:tcW w:w="1701" w:type="dxa"/>
          </w:tcPr>
          <w:p w14:paraId="6866EA8F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Skills and attributes</w:t>
            </w:r>
          </w:p>
        </w:tc>
        <w:tc>
          <w:tcPr>
            <w:tcW w:w="7291" w:type="dxa"/>
            <w:gridSpan w:val="4"/>
          </w:tcPr>
          <w:p w14:paraId="4F4164B0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 xml:space="preserve">Skills: </w:t>
            </w:r>
          </w:p>
          <w:p w14:paraId="1AC08DA1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  <w:lang w:val="en-US"/>
              </w:rPr>
            </w:pPr>
            <w:r w:rsidRPr="004948C0">
              <w:rPr>
                <w:rFonts w:ascii="Calibri" w:hAnsi="Calibri"/>
                <w:snapToGrid w:val="0"/>
              </w:rPr>
              <w:t>Excellent communication skills, including fluency in written and spoken English, ability to communicate effectively across different cultures and geographies and at all levels.</w:t>
            </w:r>
            <w:r w:rsidRPr="004948C0">
              <w:rPr>
                <w:rFonts w:ascii="Calibri" w:hAnsi="Calibri" w:cs="Arial"/>
                <w:snapToGrid w:val="0"/>
                <w:lang w:val="en-US"/>
              </w:rPr>
              <w:t xml:space="preserve"> </w:t>
            </w:r>
          </w:p>
          <w:p w14:paraId="68061D39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lastRenderedPageBreak/>
              <w:t>Strong project management skills and ability to manage multiple projects across multidisciplinary fields.</w:t>
            </w:r>
          </w:p>
          <w:p w14:paraId="4D9BF557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  <w:lang w:val="en-US"/>
              </w:rPr>
            </w:pPr>
            <w:r w:rsidRPr="004948C0">
              <w:rPr>
                <w:rFonts w:ascii="Calibri" w:hAnsi="Calibri"/>
                <w:snapToGrid w:val="0"/>
                <w:lang w:val="en-US"/>
              </w:rPr>
              <w:t>Experience in preparation of high-quality documents including policies, templates, reports and pro-formas.</w:t>
            </w:r>
          </w:p>
          <w:p w14:paraId="731FD814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Ability to facilitate and present at workshops and conferences.</w:t>
            </w:r>
          </w:p>
          <w:p w14:paraId="27B1706D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 xml:space="preserve">Strong interpersonal skills and ability to develop and manage productive relationships with external stakeholders and contractors. </w:t>
            </w:r>
          </w:p>
          <w:p w14:paraId="5D32D47F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Negotiation and stakeholder relationship management skills.</w:t>
            </w:r>
          </w:p>
          <w:p w14:paraId="020EF03F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Excellent data collation, synthesis and reporting skills.</w:t>
            </w:r>
          </w:p>
          <w:p w14:paraId="122347C7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Sound experience of project management tools and methodologies.</w:t>
            </w:r>
          </w:p>
          <w:p w14:paraId="6E855B2F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Excellent time management and scheduling skills.</w:t>
            </w:r>
          </w:p>
          <w:p w14:paraId="0D080C45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Ability to work collaboratively across cultures.</w:t>
            </w:r>
          </w:p>
          <w:p w14:paraId="00A52F9B" w14:textId="77777777" w:rsidR="0039512F" w:rsidRDefault="0039512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</w:p>
          <w:p w14:paraId="08CB5FA7" w14:textId="566520B9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Attributes:</w:t>
            </w:r>
          </w:p>
          <w:p w14:paraId="7D214010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 xml:space="preserve">Demonstrated ability to think and act strategically </w:t>
            </w:r>
          </w:p>
          <w:p w14:paraId="7FA3A111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Ability to demonstrate initiative and solve problems</w:t>
            </w:r>
          </w:p>
          <w:p w14:paraId="436701BC" w14:textId="77777777" w:rsidR="00FD5C1F" w:rsidRPr="004948C0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 xml:space="preserve">Demonstrated ability to prioritise workload and meet deadlines </w:t>
            </w:r>
          </w:p>
          <w:p w14:paraId="694709AD" w14:textId="77777777" w:rsidR="00FD5C1F" w:rsidRDefault="00FD5C1F" w:rsidP="00FD5C1F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Ability to work autonomously</w:t>
            </w:r>
          </w:p>
          <w:p w14:paraId="61BA6D2D" w14:textId="3289BDE7" w:rsidR="00E94582" w:rsidRPr="004948C0" w:rsidRDefault="00E94582" w:rsidP="00E94582">
            <w:pPr>
              <w:widowControl w:val="0"/>
              <w:spacing w:before="0" w:line="240" w:lineRule="auto"/>
              <w:ind w:left="360"/>
              <w:rPr>
                <w:rFonts w:ascii="Calibri" w:hAnsi="Calibri"/>
                <w:snapToGrid w:val="0"/>
              </w:rPr>
            </w:pPr>
          </w:p>
        </w:tc>
      </w:tr>
      <w:tr w:rsidR="00FD5C1F" w:rsidRPr="004948C0" w14:paraId="20003EA0" w14:textId="77777777" w:rsidTr="00F202E7">
        <w:tc>
          <w:tcPr>
            <w:tcW w:w="1701" w:type="dxa"/>
          </w:tcPr>
          <w:p w14:paraId="0B55A7B5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lastRenderedPageBreak/>
              <w:t>Other</w:t>
            </w:r>
          </w:p>
        </w:tc>
        <w:tc>
          <w:tcPr>
            <w:tcW w:w="7291" w:type="dxa"/>
            <w:gridSpan w:val="4"/>
          </w:tcPr>
          <w:p w14:paraId="700F7E74" w14:textId="77777777" w:rsidR="00FD5C1F" w:rsidRPr="004948C0" w:rsidRDefault="00FD5C1F" w:rsidP="00F202E7">
            <w:pPr>
              <w:spacing w:before="0" w:line="240" w:lineRule="auto"/>
              <w:rPr>
                <w:rFonts w:asciiTheme="minorHAnsi" w:hAnsiTheme="minorHAnsi"/>
                <w:b/>
              </w:rPr>
            </w:pPr>
            <w:r w:rsidRPr="004948C0">
              <w:rPr>
                <w:rFonts w:asciiTheme="minorHAnsi" w:hAnsiTheme="minorHAnsi"/>
                <w:b/>
              </w:rPr>
              <w:t>Essential:</w:t>
            </w:r>
          </w:p>
          <w:p w14:paraId="1D730EB8" w14:textId="69282DB9" w:rsidR="00FD5C1F" w:rsidRDefault="00FD5C1F" w:rsidP="00FD5C1F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 w:rsidRPr="004948C0">
              <w:rPr>
                <w:rFonts w:ascii="Calibri" w:hAnsi="Calibri"/>
                <w:snapToGrid w:val="0"/>
              </w:rPr>
              <w:t>Eligible to work in Brisbane, Australia.</w:t>
            </w:r>
          </w:p>
          <w:p w14:paraId="456EEFA5" w14:textId="62CE72BC" w:rsidR="00E94582" w:rsidRPr="004948C0" w:rsidRDefault="00E94582" w:rsidP="00FD5C1F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Fluent in English</w:t>
            </w:r>
          </w:p>
          <w:p w14:paraId="620875F1" w14:textId="77777777" w:rsidR="00FD5C1F" w:rsidRPr="004948C0" w:rsidRDefault="00FD5C1F" w:rsidP="00F202E7">
            <w:pPr>
              <w:spacing w:before="0" w:line="240" w:lineRule="auto"/>
              <w:rPr>
                <w:rFonts w:ascii="Calibri" w:hAnsi="Calibri"/>
                <w:b/>
              </w:rPr>
            </w:pPr>
            <w:r w:rsidRPr="004948C0">
              <w:rPr>
                <w:rFonts w:ascii="Calibri" w:hAnsi="Calibri"/>
                <w:b/>
              </w:rPr>
              <w:t>Desirable:</w:t>
            </w:r>
          </w:p>
          <w:p w14:paraId="47CD09DD" w14:textId="74B3D89C" w:rsidR="00FD5C1F" w:rsidRPr="00E94582" w:rsidRDefault="00FD5C1F" w:rsidP="00E94582">
            <w:pPr>
              <w:numPr>
                <w:ilvl w:val="0"/>
                <w:numId w:val="4"/>
              </w:numPr>
              <w:spacing w:before="0" w:line="240" w:lineRule="auto"/>
              <w:ind w:left="743"/>
              <w:rPr>
                <w:rFonts w:ascii="Calibri" w:hAnsi="Calibri"/>
                <w:b/>
              </w:rPr>
            </w:pPr>
            <w:r w:rsidRPr="004948C0">
              <w:rPr>
                <w:rFonts w:ascii="Calibri" w:hAnsi="Calibri"/>
              </w:rPr>
              <w:t>Ability to work flexible hours and travel as required</w:t>
            </w:r>
          </w:p>
        </w:tc>
      </w:tr>
    </w:tbl>
    <w:p w14:paraId="6027ED6C" w14:textId="77777777" w:rsidR="00213868" w:rsidRDefault="00213868"/>
    <w:sectPr w:rsidR="00213868" w:rsidSect="00F726C5">
      <w:headerReference w:type="default" r:id="rId8"/>
      <w:footerReference w:type="default" r:id="rId9"/>
      <w:pgSz w:w="11906" w:h="16838" w:code="9"/>
      <w:pgMar w:top="1523" w:right="14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9E4D" w14:textId="77777777" w:rsidR="008730FF" w:rsidRDefault="008730FF">
      <w:pPr>
        <w:spacing w:before="0" w:line="240" w:lineRule="auto"/>
      </w:pPr>
      <w:r>
        <w:separator/>
      </w:r>
    </w:p>
  </w:endnote>
  <w:endnote w:type="continuationSeparator" w:id="0">
    <w:p w14:paraId="2A039992" w14:textId="77777777" w:rsidR="008730FF" w:rsidRDefault="008730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Neue BlackCond">
    <w:panose1 w:val="020B0A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1418"/>
    </w:tblGrid>
    <w:tr w:rsidR="00BD7869" w14:paraId="465990B3" w14:textId="77777777">
      <w:tc>
        <w:tcPr>
          <w:tcW w:w="7371" w:type="dxa"/>
        </w:tcPr>
        <w:p w14:paraId="1A0B9392" w14:textId="77777777" w:rsidR="00BD7869" w:rsidRDefault="008730FF" w:rsidP="00E42F77">
          <w:pPr>
            <w:pStyle w:val="Footer"/>
          </w:pPr>
        </w:p>
      </w:tc>
      <w:tc>
        <w:tcPr>
          <w:tcW w:w="1418" w:type="dxa"/>
        </w:tcPr>
        <w:p w14:paraId="49290960" w14:textId="77777777" w:rsidR="00BD7869" w:rsidRDefault="00036F6D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snapToGrid w:val="0"/>
            </w:rPr>
            <w:t>11</w:t>
          </w:r>
          <w:r>
            <w:rPr>
              <w:snapToGrid w:val="0"/>
            </w:rPr>
            <w:fldChar w:fldCharType="end"/>
          </w:r>
        </w:p>
      </w:tc>
    </w:tr>
  </w:tbl>
  <w:p w14:paraId="75110149" w14:textId="77777777" w:rsidR="00BD7869" w:rsidRDefault="008730F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778D" w14:textId="77777777" w:rsidR="008730FF" w:rsidRDefault="008730FF">
      <w:pPr>
        <w:spacing w:before="0" w:line="240" w:lineRule="auto"/>
      </w:pPr>
      <w:r>
        <w:separator/>
      </w:r>
    </w:p>
  </w:footnote>
  <w:footnote w:type="continuationSeparator" w:id="0">
    <w:p w14:paraId="7CD8741D" w14:textId="77777777" w:rsidR="008730FF" w:rsidRDefault="008730F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45C1" w14:textId="77777777" w:rsidR="00BD7869" w:rsidRDefault="00873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B7A"/>
    <w:multiLevelType w:val="hybridMultilevel"/>
    <w:tmpl w:val="50AA0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3389"/>
    <w:multiLevelType w:val="hybridMultilevel"/>
    <w:tmpl w:val="9FAC0EA2"/>
    <w:lvl w:ilvl="0" w:tplc="B5561B12">
      <w:numFmt w:val="bullet"/>
      <w:lvlText w:val="•"/>
      <w:lvlJc w:val="left"/>
      <w:pPr>
        <w:ind w:left="1626" w:hanging="364"/>
      </w:pPr>
      <w:rPr>
        <w:rFonts w:ascii="Arial" w:eastAsia="Arial" w:hAnsi="Arial" w:cs="Arial" w:hint="default"/>
        <w:w w:val="105"/>
      </w:rPr>
    </w:lvl>
    <w:lvl w:ilvl="1" w:tplc="F51CEE48">
      <w:numFmt w:val="bullet"/>
      <w:lvlText w:val="•"/>
      <w:lvlJc w:val="left"/>
      <w:pPr>
        <w:ind w:left="2602" w:hanging="364"/>
      </w:pPr>
      <w:rPr>
        <w:rFonts w:hint="default"/>
      </w:rPr>
    </w:lvl>
    <w:lvl w:ilvl="2" w:tplc="C22C91C2">
      <w:numFmt w:val="bullet"/>
      <w:lvlText w:val="•"/>
      <w:lvlJc w:val="left"/>
      <w:pPr>
        <w:ind w:left="3584" w:hanging="364"/>
      </w:pPr>
      <w:rPr>
        <w:rFonts w:hint="default"/>
      </w:rPr>
    </w:lvl>
    <w:lvl w:ilvl="3" w:tplc="65886BB0">
      <w:numFmt w:val="bullet"/>
      <w:lvlText w:val="•"/>
      <w:lvlJc w:val="left"/>
      <w:pPr>
        <w:ind w:left="4566" w:hanging="364"/>
      </w:pPr>
      <w:rPr>
        <w:rFonts w:hint="default"/>
      </w:rPr>
    </w:lvl>
    <w:lvl w:ilvl="4" w:tplc="964C612E">
      <w:numFmt w:val="bullet"/>
      <w:lvlText w:val="•"/>
      <w:lvlJc w:val="left"/>
      <w:pPr>
        <w:ind w:left="5548" w:hanging="364"/>
      </w:pPr>
      <w:rPr>
        <w:rFonts w:hint="default"/>
      </w:rPr>
    </w:lvl>
    <w:lvl w:ilvl="5" w:tplc="B978BF60">
      <w:numFmt w:val="bullet"/>
      <w:lvlText w:val="•"/>
      <w:lvlJc w:val="left"/>
      <w:pPr>
        <w:ind w:left="6530" w:hanging="364"/>
      </w:pPr>
      <w:rPr>
        <w:rFonts w:hint="default"/>
      </w:rPr>
    </w:lvl>
    <w:lvl w:ilvl="6" w:tplc="5FD04BC6">
      <w:numFmt w:val="bullet"/>
      <w:lvlText w:val="•"/>
      <w:lvlJc w:val="left"/>
      <w:pPr>
        <w:ind w:left="7512" w:hanging="364"/>
      </w:pPr>
      <w:rPr>
        <w:rFonts w:hint="default"/>
      </w:rPr>
    </w:lvl>
    <w:lvl w:ilvl="7" w:tplc="7B1A35FC">
      <w:numFmt w:val="bullet"/>
      <w:lvlText w:val="•"/>
      <w:lvlJc w:val="left"/>
      <w:pPr>
        <w:ind w:left="8495" w:hanging="364"/>
      </w:pPr>
      <w:rPr>
        <w:rFonts w:hint="default"/>
      </w:rPr>
    </w:lvl>
    <w:lvl w:ilvl="8" w:tplc="5346FAD8">
      <w:numFmt w:val="bullet"/>
      <w:lvlText w:val="•"/>
      <w:lvlJc w:val="left"/>
      <w:pPr>
        <w:ind w:left="9477" w:hanging="364"/>
      </w:pPr>
      <w:rPr>
        <w:rFonts w:hint="default"/>
      </w:rPr>
    </w:lvl>
  </w:abstractNum>
  <w:abstractNum w:abstractNumId="2" w15:restartNumberingAfterBreak="0">
    <w:nsid w:val="23EE2734"/>
    <w:multiLevelType w:val="hybridMultilevel"/>
    <w:tmpl w:val="435EFFD2"/>
    <w:lvl w:ilvl="0" w:tplc="00050409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D865DF"/>
    <w:multiLevelType w:val="hybridMultilevel"/>
    <w:tmpl w:val="AF968A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5F72"/>
    <w:multiLevelType w:val="hybridMultilevel"/>
    <w:tmpl w:val="C1D0E2E0"/>
    <w:lvl w:ilvl="0" w:tplc="587C0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2E4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C0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41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8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41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8B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86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23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D139D"/>
    <w:multiLevelType w:val="hybridMultilevel"/>
    <w:tmpl w:val="4E0A5A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1F"/>
    <w:rsid w:val="00036F6D"/>
    <w:rsid w:val="00093E7C"/>
    <w:rsid w:val="000E7E67"/>
    <w:rsid w:val="00110ADF"/>
    <w:rsid w:val="001133A7"/>
    <w:rsid w:val="001715B5"/>
    <w:rsid w:val="001A28F9"/>
    <w:rsid w:val="00213868"/>
    <w:rsid w:val="002237EF"/>
    <w:rsid w:val="0023396B"/>
    <w:rsid w:val="0024063D"/>
    <w:rsid w:val="002A4C2B"/>
    <w:rsid w:val="002E4F09"/>
    <w:rsid w:val="00366CDC"/>
    <w:rsid w:val="0039512F"/>
    <w:rsid w:val="003D6F1F"/>
    <w:rsid w:val="00450881"/>
    <w:rsid w:val="0046171A"/>
    <w:rsid w:val="004805A6"/>
    <w:rsid w:val="00484AD5"/>
    <w:rsid w:val="00500E62"/>
    <w:rsid w:val="00556A93"/>
    <w:rsid w:val="005A0199"/>
    <w:rsid w:val="00610765"/>
    <w:rsid w:val="00634AFB"/>
    <w:rsid w:val="00655F85"/>
    <w:rsid w:val="006A050B"/>
    <w:rsid w:val="006A520D"/>
    <w:rsid w:val="006A7F04"/>
    <w:rsid w:val="006C0145"/>
    <w:rsid w:val="00732E77"/>
    <w:rsid w:val="00761A55"/>
    <w:rsid w:val="00822110"/>
    <w:rsid w:val="0086537D"/>
    <w:rsid w:val="008730FF"/>
    <w:rsid w:val="00892360"/>
    <w:rsid w:val="009D09C7"/>
    <w:rsid w:val="00A50E74"/>
    <w:rsid w:val="00A72DC6"/>
    <w:rsid w:val="00A739D7"/>
    <w:rsid w:val="00A91D1B"/>
    <w:rsid w:val="00AB5EDD"/>
    <w:rsid w:val="00BF6150"/>
    <w:rsid w:val="00C62AD7"/>
    <w:rsid w:val="00D1561C"/>
    <w:rsid w:val="00D418DD"/>
    <w:rsid w:val="00D6233A"/>
    <w:rsid w:val="00D95632"/>
    <w:rsid w:val="00E2787F"/>
    <w:rsid w:val="00E94582"/>
    <w:rsid w:val="00EE2667"/>
    <w:rsid w:val="00F24044"/>
    <w:rsid w:val="00F2793B"/>
    <w:rsid w:val="00F51FD5"/>
    <w:rsid w:val="00F54F48"/>
    <w:rsid w:val="00FC3783"/>
    <w:rsid w:val="00FC52DF"/>
    <w:rsid w:val="00FC5D2F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386C"/>
  <w15:chartTrackingRefBased/>
  <w15:docId w15:val="{89856E2D-6903-4665-9CEB-AE1F7DE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1F"/>
    <w:pPr>
      <w:spacing w:before="100" w:after="0" w:line="312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Heading1"/>
    <w:link w:val="Heading2Char"/>
    <w:qFormat/>
    <w:rsid w:val="00FC52DF"/>
    <w:pPr>
      <w:spacing w:line="240" w:lineRule="auto"/>
    </w:pPr>
    <w:rPr>
      <w:sz w:val="28"/>
    </w:rPr>
  </w:style>
  <w:style w:type="character" w:customStyle="1" w:styleId="Heading2Char">
    <w:name w:val="Heading2 Char"/>
    <w:basedOn w:val="Heading1Char"/>
    <w:link w:val="Heading2"/>
    <w:rsid w:val="00FC52DF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C52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next w:val="Heading1"/>
    <w:link w:val="Style1Char"/>
    <w:qFormat/>
    <w:rsid w:val="003D6F1F"/>
    <w:rPr>
      <w:rFonts w:ascii="HelveticaNeue BlackCond" w:hAnsi="HelveticaNeue BlackCond"/>
      <w:sz w:val="40"/>
    </w:rPr>
  </w:style>
  <w:style w:type="character" w:customStyle="1" w:styleId="Style1Char">
    <w:name w:val="Style1 Char"/>
    <w:basedOn w:val="DefaultParagraphFont"/>
    <w:link w:val="Style1"/>
    <w:rsid w:val="003D6F1F"/>
    <w:rPr>
      <w:rFonts w:ascii="HelveticaNeue BlackCond" w:hAnsi="HelveticaNeue BlackCond"/>
      <w:sz w:val="40"/>
    </w:rPr>
  </w:style>
  <w:style w:type="table" w:styleId="GridTable4-Accent5">
    <w:name w:val="Grid Table 4 Accent 5"/>
    <w:basedOn w:val="TableNormal"/>
    <w:uiPriority w:val="49"/>
    <w:rsid w:val="004508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Footer">
    <w:name w:val="footer"/>
    <w:basedOn w:val="Normal"/>
    <w:link w:val="FooterChar"/>
    <w:rsid w:val="00FD5C1F"/>
    <w:pPr>
      <w:spacing w:before="40"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rsid w:val="00FD5C1F"/>
    <w:rPr>
      <w:rFonts w:ascii="Arial" w:eastAsia="Times New Roman" w:hAnsi="Arial" w:cs="Times New Roman"/>
      <w:noProof/>
      <w:sz w:val="16"/>
      <w:szCs w:val="20"/>
      <w:lang w:eastAsia="en-US"/>
    </w:rPr>
  </w:style>
  <w:style w:type="paragraph" w:styleId="Header">
    <w:name w:val="header"/>
    <w:basedOn w:val="Normal"/>
    <w:link w:val="HeaderChar"/>
    <w:rsid w:val="00FD5C1F"/>
    <w:pPr>
      <w:spacing w:before="0" w:line="240" w:lineRule="auto"/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rsid w:val="00FD5C1F"/>
    <w:rPr>
      <w:rFonts w:ascii="Arial" w:eastAsia="Times New Roman" w:hAnsi="Arial" w:cs="Times New Roman"/>
      <w:noProof/>
      <w:sz w:val="16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D5C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Doolan</dc:creator>
  <cp:keywords/>
  <dc:description/>
  <cp:lastModifiedBy>Kate Doolan</cp:lastModifiedBy>
  <cp:revision>6</cp:revision>
  <dcterms:created xsi:type="dcterms:W3CDTF">2021-10-13T22:32:00Z</dcterms:created>
  <dcterms:modified xsi:type="dcterms:W3CDTF">2021-10-14T03:16:00Z</dcterms:modified>
</cp:coreProperties>
</file>